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4E76B09B" w14:textId="61E3060B" w:rsidR="004E51B9" w:rsidRPr="00CD1907" w:rsidRDefault="00FA4541" w:rsidP="004E51B9">
      <w:pPr>
        <w:pStyle w:val="Kopfzeile"/>
        <w:rPr>
          <w:rFonts w:cs="Arial"/>
          <w:b/>
          <w:sz w:val="14"/>
        </w:rPr>
      </w:pPr>
      <w:r>
        <w:rPr>
          <w:rFonts w:cs="Arial"/>
          <w:b/>
          <w:sz w:val="14"/>
        </w:rPr>
        <w:t>WÖHR Autoparksysteme</w:t>
      </w:r>
      <w:r w:rsidR="004E51B9">
        <w:rPr>
          <w:rFonts w:cs="Arial"/>
          <w:b/>
          <w:sz w:val="14"/>
        </w:rPr>
        <w:t xml:space="preserve"> </w:t>
      </w:r>
      <w:proofErr w:type="gramStart"/>
      <w:r w:rsidR="004E51B9">
        <w:rPr>
          <w:rFonts w:cs="Arial"/>
          <w:b/>
          <w:sz w:val="14"/>
        </w:rPr>
        <w:t>GmbH</w:t>
      </w:r>
      <w:r w:rsidR="004E51B9" w:rsidRPr="00CD1907">
        <w:rPr>
          <w:rFonts w:cs="Arial"/>
          <w:b/>
          <w:sz w:val="14"/>
        </w:rPr>
        <w:t xml:space="preserve">  </w:t>
      </w:r>
      <w:r w:rsidR="004E51B9" w:rsidRPr="00CD1907">
        <w:rPr>
          <w:rFonts w:cs="Arial"/>
          <w:sz w:val="14"/>
        </w:rPr>
        <w:t>|</w:t>
      </w:r>
      <w:proofErr w:type="gramEnd"/>
      <w:r w:rsidR="004E51B9" w:rsidRPr="00CD1907">
        <w:rPr>
          <w:rFonts w:cs="Arial"/>
          <w:sz w:val="14"/>
        </w:rPr>
        <w:t xml:space="preserve">  Ölgrabenstr. </w:t>
      </w:r>
      <w:proofErr w:type="gramStart"/>
      <w:r w:rsidR="004E51B9" w:rsidRPr="00CD1907">
        <w:rPr>
          <w:rFonts w:cs="Arial"/>
          <w:sz w:val="14"/>
        </w:rPr>
        <w:t>14  |</w:t>
      </w:r>
      <w:proofErr w:type="gramEnd"/>
      <w:r w:rsidR="004E51B9" w:rsidRPr="00CD1907">
        <w:rPr>
          <w:rFonts w:cs="Arial"/>
          <w:sz w:val="14"/>
        </w:rPr>
        <w:t xml:space="preserve">  71292 Friolzheim</w:t>
      </w:r>
    </w:p>
    <w:p w14:paraId="3A6218D4" w14:textId="77777777" w:rsidR="00CD6F34" w:rsidRDefault="00CD6F34" w:rsidP="00C83A3E"/>
    <w:p w14:paraId="605F53C8" w14:textId="77777777" w:rsidR="004E51B9" w:rsidRDefault="004E51B9" w:rsidP="004E51B9"/>
    <w:p w14:paraId="294ED86A" w14:textId="77777777" w:rsidR="00647CB4" w:rsidRPr="00EA64E6" w:rsidRDefault="00647CB4" w:rsidP="00647CB4">
      <w:pPr>
        <w:spacing w:line="300" w:lineRule="exact"/>
        <w:rPr>
          <w:rFonts w:cs="Arial"/>
        </w:rPr>
      </w:pPr>
      <w:r w:rsidRPr="00EA64E6">
        <w:rPr>
          <w:rFonts w:cs="Arial"/>
          <w:b/>
          <w:bCs/>
          <w:lang w:eastAsia="de-DE"/>
        </w:rPr>
        <w:t>WÖHR – Pressemitteilung: Parkplatte 601 – flache Plattform</w:t>
      </w:r>
    </w:p>
    <w:p w14:paraId="50D116F9" w14:textId="77777777" w:rsidR="00647CB4" w:rsidRPr="00EA64E6" w:rsidRDefault="00647CB4" w:rsidP="00647CB4">
      <w:pPr>
        <w:spacing w:line="300" w:lineRule="exact"/>
        <w:rPr>
          <w:rFonts w:cs="Arial"/>
        </w:rPr>
      </w:pPr>
    </w:p>
    <w:p w14:paraId="006B3EB4" w14:textId="77777777" w:rsidR="00647CB4" w:rsidRPr="00EA64E6" w:rsidRDefault="00647CB4" w:rsidP="00647CB4">
      <w:pPr>
        <w:spacing w:line="300" w:lineRule="exact"/>
        <w:rPr>
          <w:rFonts w:cs="Arial"/>
        </w:rPr>
      </w:pPr>
    </w:p>
    <w:p w14:paraId="0C67D7ED" w14:textId="7B381D82" w:rsidR="00FE0B91" w:rsidRPr="00C50A81" w:rsidRDefault="00647CB4" w:rsidP="00C50A81">
      <w:pPr>
        <w:spacing w:line="300" w:lineRule="exact"/>
        <w:rPr>
          <w:rFonts w:cs="Arial"/>
          <w:b/>
          <w:bCs/>
          <w:lang w:eastAsia="de-DE"/>
        </w:rPr>
      </w:pPr>
      <w:r w:rsidRPr="00EA64E6">
        <w:rPr>
          <w:rFonts w:cs="Arial"/>
        </w:rPr>
        <w:t xml:space="preserve">Headline: </w:t>
      </w:r>
      <w:r w:rsidR="00723305" w:rsidRPr="00C50A81">
        <w:rPr>
          <w:rFonts w:cs="Arial"/>
        </w:rPr>
        <w:t>„</w:t>
      </w:r>
      <w:proofErr w:type="gramStart"/>
      <w:r w:rsidRPr="00C50A81">
        <w:rPr>
          <w:rFonts w:cs="Arial"/>
          <w:b/>
          <w:bCs/>
          <w:lang w:eastAsia="de-DE"/>
        </w:rPr>
        <w:t>WÖHR Parkplatte</w:t>
      </w:r>
      <w:proofErr w:type="gramEnd"/>
      <w:r w:rsidRPr="00C50A81">
        <w:rPr>
          <w:rFonts w:cs="Arial"/>
          <w:b/>
          <w:bCs/>
          <w:lang w:eastAsia="de-DE"/>
        </w:rPr>
        <w:t xml:space="preserve"> 601 – </w:t>
      </w:r>
      <w:r w:rsidR="00C50A81" w:rsidRPr="00C50A81">
        <w:rPr>
          <w:rFonts w:cs="Arial"/>
          <w:b/>
          <w:bCs/>
          <w:lang w:eastAsia="de-DE"/>
        </w:rPr>
        <w:t>Neue Ära des komfortablen barrierefreien Parkens</w:t>
      </w:r>
      <w:r w:rsidR="00723305" w:rsidRPr="00C50A81">
        <w:rPr>
          <w:rFonts w:cs="Arial"/>
          <w:b/>
          <w:bCs/>
          <w:lang w:eastAsia="de-DE"/>
        </w:rPr>
        <w:t>“</w:t>
      </w:r>
    </w:p>
    <w:p w14:paraId="2CB02A37" w14:textId="77777777" w:rsidR="00FE0B91" w:rsidRPr="00C50A81" w:rsidRDefault="00FE0B91" w:rsidP="00647CB4">
      <w:pPr>
        <w:spacing w:line="300" w:lineRule="exact"/>
        <w:rPr>
          <w:rFonts w:cs="Arial"/>
        </w:rPr>
      </w:pPr>
    </w:p>
    <w:p w14:paraId="30861D37" w14:textId="1B5D4989" w:rsidR="00647CB4" w:rsidRPr="00C50A81" w:rsidRDefault="00647CB4" w:rsidP="00647CB4">
      <w:pPr>
        <w:spacing w:line="300" w:lineRule="exact"/>
        <w:rPr>
          <w:rFonts w:cs="Arial"/>
          <w:lang w:eastAsia="de-DE"/>
        </w:rPr>
      </w:pPr>
      <w:r w:rsidRPr="00C50A81">
        <w:rPr>
          <w:rFonts w:cs="Arial"/>
        </w:rPr>
        <w:t xml:space="preserve">Sub: </w:t>
      </w:r>
      <w:r w:rsidR="00723305" w:rsidRPr="00C50A81">
        <w:rPr>
          <w:rFonts w:cs="Arial"/>
        </w:rPr>
        <w:t>„</w:t>
      </w:r>
      <w:r w:rsidRPr="00C50A81">
        <w:rPr>
          <w:rFonts w:cs="Arial"/>
          <w:lang w:eastAsia="de-DE"/>
        </w:rPr>
        <w:t>Neue Version der Parkplatte zeichnet sich durch</w:t>
      </w:r>
      <w:r w:rsidR="00C50A81" w:rsidRPr="00C50A81">
        <w:rPr>
          <w:rFonts w:cs="Arial"/>
          <w:lang w:eastAsia="de-DE"/>
        </w:rPr>
        <w:t xml:space="preserve"> ihre konsequente Weiterentwicklung und</w:t>
      </w:r>
      <w:r w:rsidRPr="00C50A81">
        <w:rPr>
          <w:rFonts w:cs="Arial"/>
          <w:lang w:eastAsia="de-DE"/>
        </w:rPr>
        <w:t xml:space="preserve"> ihre flache</w:t>
      </w:r>
      <w:r w:rsidR="00C50A81" w:rsidRPr="00C50A81">
        <w:rPr>
          <w:rFonts w:cs="Arial"/>
          <w:lang w:eastAsia="de-DE"/>
        </w:rPr>
        <w:t xml:space="preserve"> barrierefreie</w:t>
      </w:r>
      <w:r w:rsidRPr="00C50A81">
        <w:rPr>
          <w:rFonts w:cs="Arial"/>
          <w:lang w:eastAsia="de-DE"/>
        </w:rPr>
        <w:t xml:space="preserve"> Plattform aus</w:t>
      </w:r>
      <w:r w:rsidR="00723305" w:rsidRPr="00C50A81">
        <w:rPr>
          <w:rFonts w:cs="Arial"/>
          <w:lang w:eastAsia="de-DE"/>
        </w:rPr>
        <w:t>“</w:t>
      </w:r>
    </w:p>
    <w:p w14:paraId="5B6C5D8C" w14:textId="64DAD945" w:rsidR="00FE0B91" w:rsidRPr="00807ABE" w:rsidRDefault="00FE0B91" w:rsidP="00647CB4">
      <w:pPr>
        <w:spacing w:line="300" w:lineRule="exact"/>
        <w:rPr>
          <w:rFonts w:cs="Arial"/>
          <w:color w:val="EE0000"/>
        </w:rPr>
      </w:pPr>
    </w:p>
    <w:p w14:paraId="241B903A" w14:textId="77777777" w:rsidR="00647CB4" w:rsidRPr="00EA64E6" w:rsidRDefault="00647CB4" w:rsidP="00647CB4">
      <w:pPr>
        <w:spacing w:line="300" w:lineRule="exact"/>
        <w:rPr>
          <w:rFonts w:cs="Arial"/>
        </w:rPr>
      </w:pPr>
    </w:p>
    <w:p w14:paraId="6547E266" w14:textId="019CB063" w:rsidR="000013E8" w:rsidRPr="00EA64E6" w:rsidRDefault="00723305" w:rsidP="00415317">
      <w:pPr>
        <w:spacing w:line="300" w:lineRule="exact"/>
        <w:jc w:val="both"/>
        <w:rPr>
          <w:rFonts w:cs="Arial"/>
          <w:b/>
          <w:bCs/>
          <w:lang w:eastAsia="de-DE"/>
        </w:rPr>
      </w:pPr>
      <w:r w:rsidRPr="00723305">
        <w:rPr>
          <w:rFonts w:cs="Arial"/>
          <w:b/>
          <w:bCs/>
          <w:lang w:eastAsia="de-DE"/>
        </w:rPr>
        <w:t xml:space="preserve">Mit der neuen </w:t>
      </w:r>
      <w:proofErr w:type="gramStart"/>
      <w:r w:rsidRPr="00723305">
        <w:rPr>
          <w:rFonts w:cs="Arial"/>
          <w:b/>
          <w:bCs/>
          <w:lang w:eastAsia="de-DE"/>
        </w:rPr>
        <w:t>WÖHR Parkplatte</w:t>
      </w:r>
      <w:proofErr w:type="gramEnd"/>
      <w:r w:rsidRPr="00723305">
        <w:rPr>
          <w:rFonts w:cs="Arial"/>
          <w:b/>
          <w:bCs/>
          <w:lang w:eastAsia="de-DE"/>
        </w:rPr>
        <w:t xml:space="preserve"> 601 (PP 601) setzt WÖHR einen Meilenstein für das Parken der Zukunft. Die konsequent weiterentwickelte Lösung für halbautomatisierte Anlagen vereint maximale Flächeneffizienz, höchsten Nutzerkomfort und ein klares, modernes Design. Besonderes Augenmerk liegt auf barrierefreier Nutzung, modularer Erweiterbarkeit und intuitiver Bedienung – bei gleichzeitig hoher Kompatibilität mit bestehenden sowie neuen Systemen.</w:t>
      </w:r>
    </w:p>
    <w:p w14:paraId="5C528E96" w14:textId="77777777" w:rsidR="000013E8" w:rsidRPr="00EA64E6" w:rsidRDefault="000013E8" w:rsidP="000013E8">
      <w:pPr>
        <w:spacing w:line="300" w:lineRule="exact"/>
        <w:rPr>
          <w:rFonts w:cs="Arial"/>
        </w:rPr>
      </w:pPr>
    </w:p>
    <w:p w14:paraId="6AEA0AC0" w14:textId="77777777" w:rsidR="00647CB4" w:rsidRPr="00EA64E6" w:rsidRDefault="00647CB4" w:rsidP="00647CB4">
      <w:pPr>
        <w:suppressAutoHyphens w:val="0"/>
        <w:autoSpaceDE w:val="0"/>
        <w:autoSpaceDN w:val="0"/>
        <w:adjustRightInd w:val="0"/>
        <w:rPr>
          <w:rFonts w:cs="Arial"/>
          <w:b/>
          <w:bCs/>
          <w:color w:val="000000"/>
          <w:lang w:eastAsia="de-DE"/>
        </w:rPr>
      </w:pPr>
      <w:r w:rsidRPr="00EA64E6">
        <w:rPr>
          <w:rFonts w:cs="Arial"/>
          <w:b/>
          <w:bCs/>
          <w:color w:val="000000"/>
          <w:lang w:eastAsia="de-DE"/>
        </w:rPr>
        <w:t>Eine neue Ära des Parkens beginnt</w:t>
      </w:r>
    </w:p>
    <w:p w14:paraId="2FAB4FFA" w14:textId="77777777" w:rsidR="00647CB4" w:rsidRPr="00EA64E6" w:rsidRDefault="00647CB4" w:rsidP="00647CB4">
      <w:pPr>
        <w:suppressAutoHyphens w:val="0"/>
        <w:autoSpaceDE w:val="0"/>
        <w:autoSpaceDN w:val="0"/>
        <w:adjustRightInd w:val="0"/>
        <w:rPr>
          <w:rFonts w:cs="Arial"/>
          <w:b/>
          <w:bCs/>
          <w:color w:val="000000"/>
          <w:lang w:eastAsia="de-DE"/>
        </w:rPr>
      </w:pPr>
    </w:p>
    <w:p w14:paraId="4A32D24F" w14:textId="75B4626C" w:rsidR="00647CB4" w:rsidRDefault="00227806" w:rsidP="006918B6">
      <w:pPr>
        <w:suppressAutoHyphens w:val="0"/>
        <w:autoSpaceDE w:val="0"/>
        <w:autoSpaceDN w:val="0"/>
        <w:adjustRightInd w:val="0"/>
        <w:jc w:val="both"/>
        <w:rPr>
          <w:rFonts w:cs="Arial"/>
          <w:color w:val="000000"/>
          <w:lang w:eastAsia="de-DE"/>
        </w:rPr>
      </w:pPr>
      <w:r w:rsidRPr="00227806">
        <w:rPr>
          <w:rFonts w:cs="Arial"/>
          <w:color w:val="000000"/>
          <w:lang w:eastAsia="de-DE"/>
        </w:rPr>
        <w:t xml:space="preserve">Die </w:t>
      </w:r>
      <w:proofErr w:type="gramStart"/>
      <w:r w:rsidRPr="00227806">
        <w:rPr>
          <w:rFonts w:cs="Arial"/>
          <w:color w:val="000000"/>
          <w:lang w:eastAsia="de-DE"/>
        </w:rPr>
        <w:t>WÖHR Parkplatte</w:t>
      </w:r>
      <w:proofErr w:type="gramEnd"/>
      <w:r w:rsidRPr="00227806">
        <w:rPr>
          <w:rFonts w:cs="Arial"/>
          <w:color w:val="000000"/>
          <w:lang w:eastAsia="de-DE"/>
        </w:rPr>
        <w:t xml:space="preserve"> 601 wurde entwickelt, um den Anforderungen moderner Architektur, urbaner Verdichtung und einer vielfältigen Mobilität gerecht zu werden. Im Mittelpunkt der Entwicklung standen Benutzerfreundlichkeit und ein bisher unerreichter Standard an Parkkomfort – für ein Parksystem, das Design, Effizienz und Zukunftsfähigkeit vereint.</w:t>
      </w:r>
    </w:p>
    <w:p w14:paraId="531A10E5" w14:textId="77777777" w:rsidR="00227806" w:rsidRPr="00EA64E6" w:rsidRDefault="00227806" w:rsidP="006918B6">
      <w:pPr>
        <w:suppressAutoHyphens w:val="0"/>
        <w:autoSpaceDE w:val="0"/>
        <w:autoSpaceDN w:val="0"/>
        <w:adjustRightInd w:val="0"/>
        <w:jc w:val="both"/>
        <w:rPr>
          <w:rFonts w:cs="Arial"/>
          <w:color w:val="000000"/>
          <w:lang w:eastAsia="de-DE"/>
        </w:rPr>
      </w:pPr>
    </w:p>
    <w:p w14:paraId="1ABB0C60" w14:textId="77777777" w:rsidR="00647CB4" w:rsidRDefault="00647CB4" w:rsidP="00647CB4">
      <w:pPr>
        <w:suppressAutoHyphens w:val="0"/>
        <w:autoSpaceDE w:val="0"/>
        <w:autoSpaceDN w:val="0"/>
        <w:adjustRightInd w:val="0"/>
        <w:rPr>
          <w:rFonts w:cs="Arial"/>
          <w:color w:val="000000"/>
          <w:lang w:eastAsia="de-DE"/>
        </w:rPr>
      </w:pPr>
      <w:r w:rsidRPr="00EA64E6">
        <w:rPr>
          <w:rFonts w:cs="Arial"/>
          <w:color w:val="000000"/>
          <w:lang w:eastAsia="de-DE"/>
        </w:rPr>
        <w:t>Die Parkplatte bringt einige herausragende Eigenschaften mit:</w:t>
      </w:r>
    </w:p>
    <w:p w14:paraId="2168D599" w14:textId="77777777" w:rsidR="00CC7487" w:rsidRPr="00EA64E6" w:rsidRDefault="00CC7487" w:rsidP="00647CB4">
      <w:pPr>
        <w:suppressAutoHyphens w:val="0"/>
        <w:autoSpaceDE w:val="0"/>
        <w:autoSpaceDN w:val="0"/>
        <w:adjustRightInd w:val="0"/>
        <w:rPr>
          <w:rFonts w:cs="Arial"/>
          <w:color w:val="000000"/>
          <w:lang w:eastAsia="de-DE"/>
        </w:rPr>
      </w:pPr>
    </w:p>
    <w:p w14:paraId="18AD0E8C" w14:textId="77777777" w:rsidR="0020263B" w:rsidRPr="00EA64E6" w:rsidRDefault="0020263B" w:rsidP="00647CB4">
      <w:pPr>
        <w:suppressAutoHyphens w:val="0"/>
        <w:autoSpaceDE w:val="0"/>
        <w:autoSpaceDN w:val="0"/>
        <w:adjustRightInd w:val="0"/>
        <w:rPr>
          <w:rFonts w:cs="Arial"/>
          <w:color w:val="000000"/>
          <w:lang w:eastAsia="de-DE"/>
        </w:rPr>
      </w:pPr>
    </w:p>
    <w:p w14:paraId="4BB67921" w14:textId="7ECEBE25" w:rsidR="00EA64E6" w:rsidRDefault="009019FD" w:rsidP="006918B6">
      <w:pPr>
        <w:suppressAutoHyphens w:val="0"/>
        <w:autoSpaceDE w:val="0"/>
        <w:autoSpaceDN w:val="0"/>
        <w:adjustRightInd w:val="0"/>
        <w:jc w:val="both"/>
        <w:rPr>
          <w:rFonts w:cs="Arial"/>
          <w:b/>
          <w:bCs/>
          <w:color w:val="000000"/>
          <w:lang w:eastAsia="de-DE"/>
        </w:rPr>
      </w:pPr>
      <w:r w:rsidRPr="009019FD">
        <w:rPr>
          <w:rFonts w:cs="Arial"/>
          <w:b/>
          <w:bCs/>
          <w:color w:val="000000"/>
          <w:lang w:eastAsia="de-DE"/>
        </w:rPr>
        <w:t>Völlig flache Oberfläche – mehr Sicherheit und Komfort</w:t>
      </w:r>
      <w:r w:rsidRPr="009019FD">
        <w:rPr>
          <w:rFonts w:cs="Arial"/>
          <w:b/>
          <w:bCs/>
          <w:color w:val="000000"/>
          <w:lang w:eastAsia="de-DE"/>
        </w:rPr>
        <w:br/>
      </w:r>
      <w:r w:rsidRPr="009019FD">
        <w:rPr>
          <w:rFonts w:cs="Arial"/>
          <w:color w:val="000000"/>
          <w:lang w:eastAsia="de-DE"/>
        </w:rPr>
        <w:t xml:space="preserve">Die </w:t>
      </w:r>
      <w:proofErr w:type="gramStart"/>
      <w:r w:rsidRPr="009019FD">
        <w:rPr>
          <w:rFonts w:cs="Arial"/>
          <w:color w:val="000000"/>
          <w:lang w:eastAsia="de-DE"/>
        </w:rPr>
        <w:t>WÖHR Parkplatte</w:t>
      </w:r>
      <w:proofErr w:type="gramEnd"/>
      <w:r w:rsidRPr="009019FD">
        <w:rPr>
          <w:rFonts w:cs="Arial"/>
          <w:color w:val="000000"/>
          <w:lang w:eastAsia="de-DE"/>
        </w:rPr>
        <w:t xml:space="preserve"> 601 überzeugt mit einer vollständig ebenen Plattform ohne Stolperkanten. Der Höhenunterschied zwischen Platte und Boden beträgt maximal 2 cm – konform zur DIN EN 14010. Das Ergebnis: maximale Sicherheit und ein komfortables Ein- und Aussteigen.</w:t>
      </w:r>
    </w:p>
    <w:p w14:paraId="4C4ABBCA" w14:textId="77777777" w:rsidR="009019FD" w:rsidRPr="00EA64E6" w:rsidRDefault="009019FD" w:rsidP="006918B6">
      <w:pPr>
        <w:suppressAutoHyphens w:val="0"/>
        <w:autoSpaceDE w:val="0"/>
        <w:autoSpaceDN w:val="0"/>
        <w:adjustRightInd w:val="0"/>
        <w:jc w:val="both"/>
        <w:rPr>
          <w:rFonts w:cs="Arial"/>
          <w:color w:val="000000"/>
          <w:lang w:eastAsia="de-DE"/>
        </w:rPr>
      </w:pPr>
    </w:p>
    <w:p w14:paraId="437208ED" w14:textId="169371A1" w:rsidR="00EA64E6" w:rsidRDefault="009019FD" w:rsidP="006918B6">
      <w:pPr>
        <w:suppressAutoHyphens w:val="0"/>
        <w:autoSpaceDE w:val="0"/>
        <w:autoSpaceDN w:val="0"/>
        <w:adjustRightInd w:val="0"/>
        <w:jc w:val="both"/>
        <w:rPr>
          <w:rFonts w:cs="Arial"/>
          <w:b/>
          <w:bCs/>
          <w:color w:val="000000"/>
          <w:lang w:eastAsia="de-DE"/>
        </w:rPr>
      </w:pPr>
      <w:r w:rsidRPr="009019FD">
        <w:rPr>
          <w:rFonts w:cs="Arial"/>
          <w:b/>
          <w:bCs/>
          <w:color w:val="000000"/>
          <w:lang w:eastAsia="de-DE"/>
        </w:rPr>
        <w:t>Optisch geschlossene Fläche – für ein hochwertiges Erscheinungsbild</w:t>
      </w:r>
      <w:r w:rsidRPr="009019FD">
        <w:rPr>
          <w:rFonts w:cs="Arial"/>
          <w:b/>
          <w:bCs/>
          <w:color w:val="000000"/>
          <w:lang w:eastAsia="de-DE"/>
        </w:rPr>
        <w:br/>
      </w:r>
      <w:r w:rsidRPr="009019FD">
        <w:rPr>
          <w:rFonts w:cs="Arial"/>
          <w:color w:val="000000"/>
          <w:lang w:eastAsia="de-DE"/>
        </w:rPr>
        <w:t>Dank minimaler Spaltmaße zwischen den Parkplatten entsteht eine nahezu durchgehende, großflächige Optik. Das Ergebnis ist ein elegantes, homogenes Erscheinungsbild – ideal für architektonisch anspruchsvolle Tiefgaragen und repräsentative Parkbereiche.</w:t>
      </w:r>
    </w:p>
    <w:p w14:paraId="6EAD55E8" w14:textId="77777777" w:rsidR="009019FD" w:rsidRPr="00EA64E6" w:rsidRDefault="009019FD" w:rsidP="006918B6">
      <w:pPr>
        <w:suppressAutoHyphens w:val="0"/>
        <w:autoSpaceDE w:val="0"/>
        <w:autoSpaceDN w:val="0"/>
        <w:adjustRightInd w:val="0"/>
        <w:jc w:val="both"/>
        <w:rPr>
          <w:rFonts w:cs="Arial"/>
          <w:color w:val="000000"/>
          <w:lang w:eastAsia="de-DE"/>
        </w:rPr>
      </w:pPr>
    </w:p>
    <w:p w14:paraId="5C9A0A47" w14:textId="3684C7B2" w:rsidR="00EA64E6" w:rsidRDefault="009019FD" w:rsidP="006918B6">
      <w:pPr>
        <w:jc w:val="both"/>
        <w:rPr>
          <w:rFonts w:cs="Arial"/>
          <w:b/>
          <w:bCs/>
          <w:color w:val="000000"/>
          <w:lang w:eastAsia="de-DE"/>
        </w:rPr>
      </w:pPr>
      <w:r w:rsidRPr="009019FD">
        <w:rPr>
          <w:rFonts w:cs="Arial"/>
          <w:b/>
          <w:bCs/>
          <w:color w:val="000000"/>
          <w:lang w:eastAsia="de-DE"/>
        </w:rPr>
        <w:t>Mehrfachtiefe Konfiguration – maximale Flächennutzung</w:t>
      </w:r>
      <w:r w:rsidRPr="009019FD">
        <w:rPr>
          <w:rFonts w:cs="Arial"/>
          <w:b/>
          <w:bCs/>
          <w:color w:val="000000"/>
          <w:lang w:eastAsia="de-DE"/>
        </w:rPr>
        <w:br/>
      </w:r>
      <w:r w:rsidRPr="009019FD">
        <w:rPr>
          <w:rFonts w:cs="Arial"/>
          <w:color w:val="000000"/>
          <w:lang w:eastAsia="de-DE"/>
        </w:rPr>
        <w:t xml:space="preserve">Die </w:t>
      </w:r>
      <w:proofErr w:type="gramStart"/>
      <w:r w:rsidRPr="009019FD">
        <w:rPr>
          <w:rFonts w:cs="Arial"/>
          <w:color w:val="000000"/>
          <w:lang w:eastAsia="de-DE"/>
        </w:rPr>
        <w:t>WÖHR Parkplatte</w:t>
      </w:r>
      <w:proofErr w:type="gramEnd"/>
      <w:r w:rsidRPr="009019FD">
        <w:rPr>
          <w:rFonts w:cs="Arial"/>
          <w:color w:val="000000"/>
          <w:lang w:eastAsia="de-DE"/>
        </w:rPr>
        <w:t xml:space="preserve"> 601 ermöglicht die Installation in 2-, 3- oder 4-fach hintereinanderliegenden Reihen. So lassen sich deutlich mehr Stellplätze auf derselben Grundfläche realisieren – ideal für Projekte mit begrenztem Raum und hohem Effizienzanspruch.</w:t>
      </w:r>
    </w:p>
    <w:p w14:paraId="3C95CDDC" w14:textId="77777777" w:rsidR="00CD0B2C" w:rsidRDefault="00CD0B2C" w:rsidP="00EA64E6">
      <w:pPr>
        <w:rPr>
          <w:rFonts w:cs="Arial"/>
          <w:color w:val="000000"/>
          <w:lang w:eastAsia="de-DE"/>
        </w:rPr>
      </w:pPr>
    </w:p>
    <w:p w14:paraId="579963D0" w14:textId="19C866F4" w:rsidR="004F2923" w:rsidRDefault="009019FD" w:rsidP="006918B6">
      <w:pPr>
        <w:suppressAutoHyphens w:val="0"/>
        <w:autoSpaceDE w:val="0"/>
        <w:autoSpaceDN w:val="0"/>
        <w:adjustRightInd w:val="0"/>
        <w:jc w:val="both"/>
        <w:rPr>
          <w:rFonts w:cs="Arial"/>
          <w:color w:val="000000"/>
          <w:lang w:eastAsia="de-DE"/>
        </w:rPr>
      </w:pPr>
      <w:r w:rsidRPr="009019FD">
        <w:rPr>
          <w:rFonts w:cs="Arial"/>
          <w:b/>
          <w:bCs/>
          <w:color w:val="000000"/>
          <w:lang w:eastAsia="de-DE"/>
        </w:rPr>
        <w:t>Laufruhige Technik – für ein komfortables Parkerlebnis</w:t>
      </w:r>
      <w:r w:rsidRPr="009019FD">
        <w:rPr>
          <w:rFonts w:cs="Arial"/>
          <w:b/>
          <w:bCs/>
          <w:color w:val="000000"/>
          <w:lang w:eastAsia="de-DE"/>
        </w:rPr>
        <w:br/>
      </w:r>
      <w:r w:rsidRPr="009019FD">
        <w:rPr>
          <w:rFonts w:cs="Arial"/>
          <w:color w:val="000000"/>
          <w:lang w:eastAsia="de-DE"/>
        </w:rPr>
        <w:t xml:space="preserve">Kugelgelagerte </w:t>
      </w:r>
      <w:r w:rsidR="00414D74">
        <w:rPr>
          <w:rFonts w:cs="Arial"/>
          <w:color w:val="000000"/>
          <w:lang w:eastAsia="de-DE"/>
        </w:rPr>
        <w:t>Laufrollen</w:t>
      </w:r>
      <w:r w:rsidRPr="009019FD">
        <w:rPr>
          <w:rFonts w:cs="Arial"/>
          <w:color w:val="000000"/>
          <w:lang w:eastAsia="de-DE"/>
        </w:rPr>
        <w:t xml:space="preserve"> sorgen für einen besonders leisen und vibrationsarmen Betrieb. Das macht die </w:t>
      </w:r>
      <w:proofErr w:type="gramStart"/>
      <w:r w:rsidRPr="009019FD">
        <w:rPr>
          <w:rFonts w:cs="Arial"/>
          <w:color w:val="000000"/>
          <w:lang w:eastAsia="de-DE"/>
        </w:rPr>
        <w:t>WÖHR Parkplatte</w:t>
      </w:r>
      <w:proofErr w:type="gramEnd"/>
      <w:r w:rsidRPr="009019FD">
        <w:rPr>
          <w:rFonts w:cs="Arial"/>
          <w:color w:val="000000"/>
          <w:lang w:eastAsia="de-DE"/>
        </w:rPr>
        <w:t xml:space="preserve"> 601 zur idealen Lösung für Wohnanlagen und Geschäftsimmobilien, in denen Ruhe und Komfort zählen.</w:t>
      </w:r>
    </w:p>
    <w:p w14:paraId="5EC39451" w14:textId="77777777" w:rsidR="009019FD" w:rsidRPr="009019FD" w:rsidRDefault="009019FD" w:rsidP="004F2923">
      <w:pPr>
        <w:suppressAutoHyphens w:val="0"/>
        <w:autoSpaceDE w:val="0"/>
        <w:autoSpaceDN w:val="0"/>
        <w:adjustRightInd w:val="0"/>
        <w:rPr>
          <w:rFonts w:cs="Arial"/>
          <w:color w:val="000000"/>
          <w:lang w:eastAsia="de-DE"/>
        </w:rPr>
      </w:pPr>
    </w:p>
    <w:p w14:paraId="4B1C0EA4" w14:textId="29A4C876" w:rsidR="004F2923" w:rsidRDefault="009019FD" w:rsidP="006918B6">
      <w:pPr>
        <w:suppressAutoHyphens w:val="0"/>
        <w:autoSpaceDE w:val="0"/>
        <w:autoSpaceDN w:val="0"/>
        <w:adjustRightInd w:val="0"/>
        <w:jc w:val="both"/>
        <w:rPr>
          <w:rFonts w:cs="Arial"/>
          <w:b/>
          <w:bCs/>
          <w:color w:val="000000"/>
          <w:lang w:eastAsia="de-DE"/>
        </w:rPr>
      </w:pPr>
      <w:r w:rsidRPr="009019FD">
        <w:rPr>
          <w:rFonts w:cs="Arial"/>
          <w:b/>
          <w:bCs/>
          <w:color w:val="000000"/>
          <w:lang w:eastAsia="de-DE"/>
        </w:rPr>
        <w:lastRenderedPageBreak/>
        <w:t>Intuitive Bedienung per RFID-System – einfach und transparent</w:t>
      </w:r>
      <w:r w:rsidRPr="009019FD">
        <w:rPr>
          <w:rFonts w:cs="Arial"/>
          <w:b/>
          <w:bCs/>
          <w:color w:val="000000"/>
          <w:lang w:eastAsia="de-DE"/>
        </w:rPr>
        <w:br/>
      </w:r>
      <w:r w:rsidRPr="009019FD">
        <w:rPr>
          <w:rFonts w:cs="Arial"/>
          <w:color w:val="000000"/>
          <w:lang w:eastAsia="de-DE"/>
        </w:rPr>
        <w:t>Die Steuerung erfolgt komfortabel über ein RFID-System – ganz ohne Tasten oder komplexe Menüs. Mit direkter Sicht auf die Anlage bietet die</w:t>
      </w:r>
      <w:r w:rsidR="00414D74">
        <w:rPr>
          <w:rFonts w:cs="Arial"/>
          <w:color w:val="000000"/>
          <w:lang w:eastAsia="de-DE"/>
        </w:rPr>
        <w:t xml:space="preserve"> intuitive</w:t>
      </w:r>
      <w:r w:rsidRPr="009019FD">
        <w:rPr>
          <w:rFonts w:cs="Arial"/>
          <w:color w:val="000000"/>
          <w:lang w:eastAsia="de-DE"/>
        </w:rPr>
        <w:t xml:space="preserve"> Bedienung maximale Transparenz und Sicherheit für d</w:t>
      </w:r>
      <w:r w:rsidR="00414D74">
        <w:rPr>
          <w:rFonts w:cs="Arial"/>
          <w:color w:val="000000"/>
          <w:lang w:eastAsia="de-DE"/>
        </w:rPr>
        <w:t>ie</w:t>
      </w:r>
      <w:r w:rsidRPr="009019FD">
        <w:rPr>
          <w:rFonts w:cs="Arial"/>
          <w:color w:val="000000"/>
          <w:lang w:eastAsia="de-DE"/>
        </w:rPr>
        <w:t xml:space="preserve"> Nutzer.</w:t>
      </w:r>
    </w:p>
    <w:p w14:paraId="237D86A7" w14:textId="77777777" w:rsidR="009019FD" w:rsidRPr="004F2923" w:rsidRDefault="009019FD" w:rsidP="004F2923">
      <w:pPr>
        <w:suppressAutoHyphens w:val="0"/>
        <w:autoSpaceDE w:val="0"/>
        <w:autoSpaceDN w:val="0"/>
        <w:adjustRightInd w:val="0"/>
        <w:rPr>
          <w:rFonts w:cs="Arial"/>
          <w:color w:val="000000"/>
          <w:lang w:eastAsia="de-DE"/>
        </w:rPr>
      </w:pPr>
    </w:p>
    <w:p w14:paraId="5B6A327D" w14:textId="2228A205" w:rsidR="00043A2E" w:rsidRDefault="009019FD" w:rsidP="006918B6">
      <w:pPr>
        <w:suppressAutoHyphens w:val="0"/>
        <w:autoSpaceDE w:val="0"/>
        <w:autoSpaceDN w:val="0"/>
        <w:adjustRightInd w:val="0"/>
        <w:jc w:val="both"/>
        <w:rPr>
          <w:rFonts w:cs="Arial"/>
          <w:b/>
          <w:bCs/>
          <w:color w:val="000000"/>
          <w:lang w:eastAsia="de-DE"/>
        </w:rPr>
      </w:pPr>
      <w:r w:rsidRPr="009019FD">
        <w:rPr>
          <w:rFonts w:cs="Arial"/>
          <w:b/>
          <w:bCs/>
          <w:color w:val="000000"/>
          <w:lang w:eastAsia="de-DE"/>
        </w:rPr>
        <w:t xml:space="preserve">Integrierte Infrastruktur – </w:t>
      </w:r>
      <w:r w:rsidR="00807ABE">
        <w:rPr>
          <w:rFonts w:cs="Arial"/>
          <w:b/>
          <w:bCs/>
          <w:color w:val="000000"/>
          <w:lang w:eastAsia="de-DE"/>
        </w:rPr>
        <w:t>komfortable Steuerung und Wartung</w:t>
      </w:r>
      <w:r w:rsidRPr="009019FD">
        <w:rPr>
          <w:rFonts w:cs="Arial"/>
          <w:b/>
          <w:bCs/>
          <w:color w:val="000000"/>
          <w:lang w:eastAsia="de-DE"/>
        </w:rPr>
        <w:br/>
      </w:r>
      <w:r w:rsidRPr="009019FD">
        <w:rPr>
          <w:rFonts w:cs="Arial"/>
          <w:color w:val="000000"/>
          <w:lang w:eastAsia="de-DE"/>
        </w:rPr>
        <w:t>Jeder Stellplatz ist mit einem eigenen Strommast ausgestattet,</w:t>
      </w:r>
      <w:r w:rsidR="00414D74">
        <w:rPr>
          <w:rFonts w:cs="Arial"/>
          <w:color w:val="000000"/>
          <w:lang w:eastAsia="de-DE"/>
        </w:rPr>
        <w:t xml:space="preserve"> welcher über die zentrale Stromschiene an der Decke versorgt wird. Dies ermöglicht eine individuelle Steuerung jeder Palette </w:t>
      </w:r>
      <w:r w:rsidRPr="009019FD">
        <w:rPr>
          <w:rFonts w:cs="Arial"/>
          <w:color w:val="000000"/>
          <w:lang w:eastAsia="de-DE"/>
        </w:rPr>
        <w:t xml:space="preserve">und </w:t>
      </w:r>
      <w:r w:rsidR="00414D74">
        <w:rPr>
          <w:rFonts w:cs="Arial"/>
          <w:color w:val="000000"/>
          <w:lang w:eastAsia="de-DE"/>
        </w:rPr>
        <w:t xml:space="preserve">ein </w:t>
      </w:r>
      <w:r w:rsidRPr="009019FD">
        <w:rPr>
          <w:rFonts w:cs="Arial"/>
          <w:color w:val="000000"/>
          <w:lang w:eastAsia="de-DE"/>
        </w:rPr>
        <w:t>wartungsfreundlich</w:t>
      </w:r>
      <w:r w:rsidR="00414D74">
        <w:rPr>
          <w:rFonts w:cs="Arial"/>
          <w:color w:val="000000"/>
          <w:lang w:eastAsia="de-DE"/>
        </w:rPr>
        <w:t>es</w:t>
      </w:r>
      <w:r w:rsidRPr="009019FD">
        <w:rPr>
          <w:rFonts w:cs="Arial"/>
          <w:color w:val="000000"/>
          <w:lang w:eastAsia="de-DE"/>
        </w:rPr>
        <w:t xml:space="preserve"> </w:t>
      </w:r>
      <w:r w:rsidR="00414D74">
        <w:rPr>
          <w:rFonts w:cs="Arial"/>
          <w:color w:val="000000"/>
          <w:lang w:eastAsia="de-DE"/>
        </w:rPr>
        <w:t>Konzept</w:t>
      </w:r>
      <w:r w:rsidRPr="009019FD">
        <w:rPr>
          <w:rFonts w:cs="Arial"/>
          <w:color w:val="000000"/>
          <w:lang w:eastAsia="de-DE"/>
        </w:rPr>
        <w:t xml:space="preserve">. So bietet die </w:t>
      </w:r>
      <w:proofErr w:type="gramStart"/>
      <w:r w:rsidRPr="009019FD">
        <w:rPr>
          <w:rFonts w:cs="Arial"/>
          <w:color w:val="000000"/>
          <w:lang w:eastAsia="de-DE"/>
        </w:rPr>
        <w:t>WÖHR Parkplatte</w:t>
      </w:r>
      <w:proofErr w:type="gramEnd"/>
      <w:r w:rsidRPr="009019FD">
        <w:rPr>
          <w:rFonts w:cs="Arial"/>
          <w:color w:val="000000"/>
          <w:lang w:eastAsia="de-DE"/>
        </w:rPr>
        <w:t xml:space="preserve"> 601 eine zukunftssichere Lösung für moderne Parkraumkonzepte.</w:t>
      </w:r>
    </w:p>
    <w:p w14:paraId="1E3792DD" w14:textId="77777777" w:rsidR="009019FD" w:rsidRDefault="009019FD" w:rsidP="00043A2E">
      <w:pPr>
        <w:suppressAutoHyphens w:val="0"/>
        <w:autoSpaceDE w:val="0"/>
        <w:autoSpaceDN w:val="0"/>
        <w:adjustRightInd w:val="0"/>
        <w:rPr>
          <w:rFonts w:cs="Arial"/>
          <w:color w:val="000000"/>
          <w:lang w:eastAsia="de-DE"/>
        </w:rPr>
      </w:pPr>
    </w:p>
    <w:p w14:paraId="3DF7B6DD" w14:textId="28EC5304" w:rsidR="00043A2E" w:rsidRDefault="009019FD" w:rsidP="006918B6">
      <w:pPr>
        <w:suppressAutoHyphens w:val="0"/>
        <w:autoSpaceDE w:val="0"/>
        <w:autoSpaceDN w:val="0"/>
        <w:adjustRightInd w:val="0"/>
        <w:jc w:val="both"/>
        <w:rPr>
          <w:rFonts w:cs="Arial"/>
          <w:color w:val="000000"/>
          <w:lang w:eastAsia="de-DE"/>
        </w:rPr>
      </w:pPr>
      <w:r w:rsidRPr="009019FD">
        <w:rPr>
          <w:rFonts w:cs="Arial"/>
          <w:b/>
          <w:bCs/>
          <w:color w:val="000000"/>
          <w:lang w:eastAsia="de-DE"/>
        </w:rPr>
        <w:t>Integrierte Lademöglichkeit – bereit für E-Mobilität</w:t>
      </w:r>
      <w:r w:rsidRPr="009019FD">
        <w:rPr>
          <w:rFonts w:cs="Arial"/>
          <w:b/>
          <w:bCs/>
          <w:color w:val="000000"/>
          <w:lang w:eastAsia="de-DE"/>
        </w:rPr>
        <w:br/>
      </w:r>
      <w:r w:rsidRPr="009019FD">
        <w:rPr>
          <w:rFonts w:cs="Arial"/>
          <w:color w:val="000000"/>
          <w:lang w:eastAsia="de-DE"/>
        </w:rPr>
        <w:t xml:space="preserve">Die </w:t>
      </w:r>
      <w:proofErr w:type="gramStart"/>
      <w:r w:rsidRPr="009019FD">
        <w:rPr>
          <w:rFonts w:cs="Arial"/>
          <w:color w:val="000000"/>
          <w:lang w:eastAsia="de-DE"/>
        </w:rPr>
        <w:t>WÖHR Parkplatte</w:t>
      </w:r>
      <w:proofErr w:type="gramEnd"/>
      <w:r w:rsidRPr="009019FD">
        <w:rPr>
          <w:rFonts w:cs="Arial"/>
          <w:color w:val="000000"/>
          <w:lang w:eastAsia="de-DE"/>
        </w:rPr>
        <w:t xml:space="preserve"> 601 ist für die Integration von Ladeinfrastruktur vorbereitet und unterstützt damit die Anforderungen moderner Elektromobilität. So wird Parken nicht nur komfortabel, sondern auch zukunftssicher.</w:t>
      </w:r>
    </w:p>
    <w:p w14:paraId="01189656" w14:textId="77777777" w:rsidR="007C5B86" w:rsidRDefault="007C5B86" w:rsidP="00647CB4">
      <w:pPr>
        <w:suppressAutoHyphens w:val="0"/>
        <w:autoSpaceDE w:val="0"/>
        <w:autoSpaceDN w:val="0"/>
        <w:adjustRightInd w:val="0"/>
        <w:rPr>
          <w:rFonts w:cs="Arial"/>
          <w:b/>
          <w:bCs/>
          <w:color w:val="000000"/>
          <w:lang w:eastAsia="de-DE"/>
        </w:rPr>
      </w:pPr>
    </w:p>
    <w:p w14:paraId="2D9B3ED2" w14:textId="77777777" w:rsidR="007C5B86" w:rsidRDefault="007C5B86" w:rsidP="00647CB4">
      <w:pPr>
        <w:suppressAutoHyphens w:val="0"/>
        <w:autoSpaceDE w:val="0"/>
        <w:autoSpaceDN w:val="0"/>
        <w:adjustRightInd w:val="0"/>
        <w:rPr>
          <w:rFonts w:cs="Arial"/>
          <w:b/>
          <w:bCs/>
          <w:color w:val="000000"/>
          <w:lang w:eastAsia="de-DE"/>
        </w:rPr>
      </w:pPr>
    </w:p>
    <w:p w14:paraId="37961E8D" w14:textId="77777777" w:rsidR="007C5B86" w:rsidRDefault="007C5B86" w:rsidP="00647CB4">
      <w:pPr>
        <w:suppressAutoHyphens w:val="0"/>
        <w:autoSpaceDE w:val="0"/>
        <w:autoSpaceDN w:val="0"/>
        <w:adjustRightInd w:val="0"/>
        <w:rPr>
          <w:rFonts w:cs="Arial"/>
          <w:b/>
          <w:bCs/>
          <w:color w:val="000000"/>
          <w:lang w:eastAsia="de-DE"/>
        </w:rPr>
      </w:pPr>
    </w:p>
    <w:p w14:paraId="6ED4F97C" w14:textId="37C5BAA5" w:rsidR="00647CB4" w:rsidRPr="00EA64E6" w:rsidRDefault="00647CB4" w:rsidP="00647CB4">
      <w:pPr>
        <w:suppressAutoHyphens w:val="0"/>
        <w:autoSpaceDE w:val="0"/>
        <w:autoSpaceDN w:val="0"/>
        <w:adjustRightInd w:val="0"/>
        <w:rPr>
          <w:rFonts w:cs="Arial"/>
          <w:b/>
          <w:bCs/>
          <w:color w:val="000000"/>
          <w:lang w:eastAsia="de-DE"/>
        </w:rPr>
      </w:pPr>
      <w:r w:rsidRPr="00EA64E6">
        <w:rPr>
          <w:rFonts w:cs="Arial"/>
          <w:b/>
          <w:bCs/>
          <w:color w:val="000000"/>
          <w:lang w:eastAsia="de-DE"/>
        </w:rPr>
        <w:t>Technische Eigenschaften im Detail</w:t>
      </w:r>
    </w:p>
    <w:p w14:paraId="7B740740" w14:textId="77777777" w:rsidR="00647CB4" w:rsidRPr="00EA64E6" w:rsidRDefault="00647CB4" w:rsidP="00647CB4">
      <w:pPr>
        <w:suppressAutoHyphens w:val="0"/>
        <w:autoSpaceDE w:val="0"/>
        <w:autoSpaceDN w:val="0"/>
        <w:adjustRightInd w:val="0"/>
        <w:rPr>
          <w:rFonts w:cs="Arial"/>
          <w:b/>
          <w:bCs/>
          <w:color w:val="000000"/>
          <w:lang w:eastAsia="de-DE"/>
        </w:rPr>
      </w:pPr>
    </w:p>
    <w:tbl>
      <w:tblPr>
        <w:tblStyle w:val="Tabellenraster"/>
        <w:tblW w:w="0" w:type="auto"/>
        <w:tblLook w:val="04A0" w:firstRow="1" w:lastRow="0" w:firstColumn="1" w:lastColumn="0" w:noHBand="0" w:noVBand="1"/>
      </w:tblPr>
      <w:tblGrid>
        <w:gridCol w:w="5012"/>
        <w:gridCol w:w="5012"/>
      </w:tblGrid>
      <w:tr w:rsidR="0020263B" w:rsidRPr="00EA64E6" w14:paraId="78AA136A" w14:textId="77777777" w:rsidTr="006B43FB">
        <w:trPr>
          <w:trHeight w:val="567"/>
        </w:trPr>
        <w:tc>
          <w:tcPr>
            <w:tcW w:w="5012" w:type="dxa"/>
            <w:vAlign w:val="center"/>
          </w:tcPr>
          <w:p w14:paraId="42A11A9B" w14:textId="08EC3AFA" w:rsidR="0020263B" w:rsidRPr="00EA64E6" w:rsidRDefault="0020263B" w:rsidP="006B43FB">
            <w:pPr>
              <w:suppressAutoHyphens w:val="0"/>
              <w:autoSpaceDE w:val="0"/>
              <w:autoSpaceDN w:val="0"/>
              <w:adjustRightInd w:val="0"/>
              <w:rPr>
                <w:rFonts w:cs="Arial"/>
                <w:b/>
                <w:bCs/>
                <w:color w:val="000000"/>
                <w:lang w:eastAsia="de-DE"/>
              </w:rPr>
            </w:pPr>
            <w:r w:rsidRPr="00EA64E6">
              <w:rPr>
                <w:rFonts w:cs="Arial"/>
                <w:b/>
                <w:bCs/>
                <w:color w:val="000000"/>
                <w:lang w:eastAsia="de-DE"/>
              </w:rPr>
              <w:t>Merkmal</w:t>
            </w:r>
          </w:p>
        </w:tc>
        <w:tc>
          <w:tcPr>
            <w:tcW w:w="5012" w:type="dxa"/>
            <w:vAlign w:val="center"/>
          </w:tcPr>
          <w:p w14:paraId="39868506" w14:textId="30353E55" w:rsidR="0020263B" w:rsidRPr="00EA64E6" w:rsidRDefault="0020263B" w:rsidP="006B43FB">
            <w:pPr>
              <w:suppressAutoHyphens w:val="0"/>
              <w:autoSpaceDE w:val="0"/>
              <w:autoSpaceDN w:val="0"/>
              <w:adjustRightInd w:val="0"/>
              <w:rPr>
                <w:rFonts w:cs="Arial"/>
                <w:b/>
                <w:bCs/>
                <w:color w:val="000000"/>
                <w:lang w:eastAsia="de-DE"/>
              </w:rPr>
            </w:pPr>
            <w:r w:rsidRPr="00EA64E6">
              <w:rPr>
                <w:rFonts w:cs="Arial"/>
                <w:b/>
                <w:bCs/>
                <w:color w:val="000000"/>
                <w:lang w:eastAsia="de-DE"/>
              </w:rPr>
              <w:t>Beschreibung</w:t>
            </w:r>
          </w:p>
        </w:tc>
      </w:tr>
      <w:tr w:rsidR="0020263B" w:rsidRPr="00EA64E6" w14:paraId="3B7A3EEE" w14:textId="77777777" w:rsidTr="006B43FB">
        <w:trPr>
          <w:trHeight w:val="567"/>
        </w:trPr>
        <w:tc>
          <w:tcPr>
            <w:tcW w:w="5012" w:type="dxa"/>
            <w:vAlign w:val="center"/>
          </w:tcPr>
          <w:p w14:paraId="2FB7BA5A" w14:textId="5C8142F3"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Traglast</w:t>
            </w:r>
          </w:p>
        </w:tc>
        <w:tc>
          <w:tcPr>
            <w:tcW w:w="5012" w:type="dxa"/>
            <w:vAlign w:val="center"/>
          </w:tcPr>
          <w:p w14:paraId="3674D774" w14:textId="148FB244"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Bis zu 2.600 kg je Platte</w:t>
            </w:r>
          </w:p>
        </w:tc>
      </w:tr>
      <w:tr w:rsidR="0020263B" w:rsidRPr="00EA64E6" w14:paraId="65B5756A" w14:textId="77777777" w:rsidTr="006B43FB">
        <w:trPr>
          <w:trHeight w:val="567"/>
        </w:trPr>
        <w:tc>
          <w:tcPr>
            <w:tcW w:w="5012" w:type="dxa"/>
            <w:vAlign w:val="center"/>
          </w:tcPr>
          <w:p w14:paraId="5BCCF65E" w14:textId="66B32E4B"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Platt</w:t>
            </w:r>
            <w:r w:rsidR="00DF48A1">
              <w:rPr>
                <w:rFonts w:cs="Arial"/>
                <w:color w:val="000000"/>
                <w:lang w:eastAsia="de-DE"/>
              </w:rPr>
              <w:t>enbreite</w:t>
            </w:r>
          </w:p>
        </w:tc>
        <w:tc>
          <w:tcPr>
            <w:tcW w:w="5012" w:type="dxa"/>
            <w:vAlign w:val="center"/>
          </w:tcPr>
          <w:p w14:paraId="6114600B" w14:textId="793A7FE5"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2</w:t>
            </w:r>
            <w:r w:rsidR="00DF48A1">
              <w:rPr>
                <w:rFonts w:cs="Arial"/>
                <w:color w:val="000000"/>
                <w:lang w:eastAsia="de-DE"/>
              </w:rPr>
              <w:t>5</w:t>
            </w:r>
            <w:r w:rsidRPr="00EA64E6">
              <w:rPr>
                <w:rFonts w:cs="Arial"/>
                <w:color w:val="000000"/>
                <w:lang w:eastAsia="de-DE"/>
              </w:rPr>
              <w:t>0-280 c</w:t>
            </w:r>
            <w:r w:rsidR="00F1116A">
              <w:rPr>
                <w:rFonts w:cs="Arial"/>
                <w:color w:val="000000"/>
                <w:lang w:eastAsia="de-DE"/>
              </w:rPr>
              <w:t xml:space="preserve">m </w:t>
            </w:r>
            <w:r w:rsidR="00F1116A" w:rsidRPr="00F1116A">
              <w:rPr>
                <w:rFonts w:cs="Arial"/>
                <w:color w:val="000000"/>
                <w:lang w:eastAsia="de-DE"/>
              </w:rPr>
              <w:t>(lichte Breite: 2</w:t>
            </w:r>
            <w:r w:rsidR="00DF48A1">
              <w:rPr>
                <w:rFonts w:cs="Arial"/>
                <w:color w:val="000000"/>
                <w:lang w:eastAsia="de-DE"/>
              </w:rPr>
              <w:t>30</w:t>
            </w:r>
            <w:r w:rsidR="00F1116A" w:rsidRPr="00F1116A">
              <w:rPr>
                <w:rFonts w:cs="Arial"/>
                <w:color w:val="000000"/>
                <w:lang w:eastAsia="de-DE"/>
              </w:rPr>
              <w:t>–2</w:t>
            </w:r>
            <w:r w:rsidR="00DF48A1">
              <w:rPr>
                <w:rFonts w:cs="Arial"/>
                <w:color w:val="000000"/>
                <w:lang w:eastAsia="de-DE"/>
              </w:rPr>
              <w:t>60</w:t>
            </w:r>
            <w:r w:rsidR="00F1116A" w:rsidRPr="00F1116A">
              <w:rPr>
                <w:rFonts w:cs="Arial"/>
                <w:color w:val="000000"/>
                <w:lang w:eastAsia="de-DE"/>
              </w:rPr>
              <w:t xml:space="preserve"> cm)</w:t>
            </w:r>
          </w:p>
        </w:tc>
      </w:tr>
      <w:tr w:rsidR="0020263B" w:rsidRPr="00EA64E6" w14:paraId="40D38540" w14:textId="77777777" w:rsidTr="006B43FB">
        <w:trPr>
          <w:trHeight w:val="567"/>
        </w:trPr>
        <w:tc>
          <w:tcPr>
            <w:tcW w:w="5012" w:type="dxa"/>
            <w:vAlign w:val="center"/>
          </w:tcPr>
          <w:p w14:paraId="7D66412A" w14:textId="4BF98566"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Fahrzeuglänge</w:t>
            </w:r>
          </w:p>
        </w:tc>
        <w:tc>
          <w:tcPr>
            <w:tcW w:w="5012" w:type="dxa"/>
            <w:vAlign w:val="center"/>
          </w:tcPr>
          <w:p w14:paraId="56DEEA68" w14:textId="06828418"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Bis 500 cm (optional 5</w:t>
            </w:r>
            <w:r w:rsidR="00DF48A1">
              <w:rPr>
                <w:rFonts w:cs="Arial"/>
                <w:color w:val="000000"/>
                <w:lang w:eastAsia="de-DE"/>
              </w:rPr>
              <w:t>20</w:t>
            </w:r>
            <w:r w:rsidRPr="00EA64E6">
              <w:rPr>
                <w:rFonts w:cs="Arial"/>
                <w:color w:val="000000"/>
                <w:lang w:eastAsia="de-DE"/>
              </w:rPr>
              <w:t xml:space="preserve"> cm)</w:t>
            </w:r>
          </w:p>
        </w:tc>
      </w:tr>
      <w:tr w:rsidR="0020263B" w:rsidRPr="00EA64E6" w14:paraId="4539C0D5" w14:textId="77777777" w:rsidTr="006B43FB">
        <w:trPr>
          <w:trHeight w:val="567"/>
        </w:trPr>
        <w:tc>
          <w:tcPr>
            <w:tcW w:w="5012" w:type="dxa"/>
            <w:vAlign w:val="center"/>
          </w:tcPr>
          <w:p w14:paraId="0DABD08E" w14:textId="15CD446A" w:rsidR="0020263B" w:rsidRPr="00EA64E6" w:rsidRDefault="00DF48A1" w:rsidP="006B43FB">
            <w:pPr>
              <w:suppressAutoHyphens w:val="0"/>
              <w:autoSpaceDE w:val="0"/>
              <w:autoSpaceDN w:val="0"/>
              <w:adjustRightInd w:val="0"/>
              <w:rPr>
                <w:rFonts w:cs="Arial"/>
                <w:color w:val="000000"/>
                <w:lang w:eastAsia="de-DE"/>
              </w:rPr>
            </w:pPr>
            <w:r>
              <w:rPr>
                <w:rFonts w:cs="Arial"/>
                <w:color w:val="000000"/>
                <w:lang w:eastAsia="de-DE"/>
              </w:rPr>
              <w:t>Einbaulänge</w:t>
            </w:r>
          </w:p>
        </w:tc>
        <w:tc>
          <w:tcPr>
            <w:tcW w:w="5012" w:type="dxa"/>
            <w:vAlign w:val="center"/>
          </w:tcPr>
          <w:p w14:paraId="136C8512" w14:textId="4FDF2834"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560 cm (optional 5</w:t>
            </w:r>
            <w:r w:rsidR="00DF48A1">
              <w:rPr>
                <w:rFonts w:cs="Arial"/>
                <w:color w:val="000000"/>
                <w:lang w:eastAsia="de-DE"/>
              </w:rPr>
              <w:t>8</w:t>
            </w:r>
            <w:r w:rsidRPr="00EA64E6">
              <w:rPr>
                <w:rFonts w:cs="Arial"/>
                <w:color w:val="000000"/>
                <w:lang w:eastAsia="de-DE"/>
              </w:rPr>
              <w:t>0 cm)</w:t>
            </w:r>
          </w:p>
        </w:tc>
      </w:tr>
      <w:tr w:rsidR="00DF48A1" w:rsidRPr="00EA64E6" w14:paraId="02F3BC5D" w14:textId="77777777" w:rsidTr="006B43FB">
        <w:trPr>
          <w:trHeight w:val="567"/>
        </w:trPr>
        <w:tc>
          <w:tcPr>
            <w:tcW w:w="5012" w:type="dxa"/>
            <w:vAlign w:val="center"/>
          </w:tcPr>
          <w:p w14:paraId="0C8DC283" w14:textId="3BE0F6D5" w:rsidR="00DF48A1" w:rsidRDefault="00DF48A1" w:rsidP="006B43FB">
            <w:pPr>
              <w:suppressAutoHyphens w:val="0"/>
              <w:autoSpaceDE w:val="0"/>
              <w:autoSpaceDN w:val="0"/>
              <w:adjustRightInd w:val="0"/>
              <w:rPr>
                <w:rFonts w:cs="Arial"/>
                <w:color w:val="000000"/>
                <w:lang w:eastAsia="de-DE"/>
              </w:rPr>
            </w:pPr>
            <w:r>
              <w:rPr>
                <w:rFonts w:cs="Arial"/>
                <w:color w:val="000000"/>
                <w:lang w:eastAsia="de-DE"/>
              </w:rPr>
              <w:t>Achsabstand</w:t>
            </w:r>
          </w:p>
        </w:tc>
        <w:tc>
          <w:tcPr>
            <w:tcW w:w="5012" w:type="dxa"/>
            <w:vAlign w:val="center"/>
          </w:tcPr>
          <w:p w14:paraId="356BC866" w14:textId="4C49A1D9" w:rsidR="00DF48A1" w:rsidRPr="00EA64E6" w:rsidRDefault="00DF48A1" w:rsidP="006B43FB">
            <w:pPr>
              <w:suppressAutoHyphens w:val="0"/>
              <w:autoSpaceDE w:val="0"/>
              <w:autoSpaceDN w:val="0"/>
              <w:adjustRightInd w:val="0"/>
              <w:rPr>
                <w:rFonts w:cs="Arial"/>
                <w:color w:val="000000"/>
                <w:lang w:eastAsia="de-DE"/>
              </w:rPr>
            </w:pPr>
            <w:r>
              <w:rPr>
                <w:rFonts w:cs="Arial"/>
                <w:color w:val="000000"/>
                <w:lang w:eastAsia="de-DE"/>
              </w:rPr>
              <w:t>Bis 300 cm (optional 310 cm)</w:t>
            </w:r>
          </w:p>
        </w:tc>
      </w:tr>
      <w:tr w:rsidR="00F1116A" w:rsidRPr="00EA64E6" w14:paraId="3465455E" w14:textId="77777777" w:rsidTr="006B43FB">
        <w:trPr>
          <w:trHeight w:val="567"/>
        </w:trPr>
        <w:tc>
          <w:tcPr>
            <w:tcW w:w="5012" w:type="dxa"/>
            <w:vAlign w:val="center"/>
          </w:tcPr>
          <w:p w14:paraId="3A717B13" w14:textId="57A1E713" w:rsidR="00F1116A" w:rsidRPr="00EA64E6" w:rsidRDefault="00F1116A" w:rsidP="006B43FB">
            <w:pPr>
              <w:suppressAutoHyphens w:val="0"/>
              <w:autoSpaceDE w:val="0"/>
              <w:autoSpaceDN w:val="0"/>
              <w:adjustRightInd w:val="0"/>
              <w:rPr>
                <w:rFonts w:cs="Arial"/>
                <w:color w:val="000000"/>
                <w:lang w:eastAsia="de-DE"/>
              </w:rPr>
            </w:pPr>
            <w:r>
              <w:rPr>
                <w:rFonts w:cs="Arial"/>
                <w:color w:val="000000"/>
                <w:lang w:eastAsia="de-DE"/>
              </w:rPr>
              <w:t>Steuerung</w:t>
            </w:r>
          </w:p>
        </w:tc>
        <w:tc>
          <w:tcPr>
            <w:tcW w:w="5012" w:type="dxa"/>
            <w:vAlign w:val="center"/>
          </w:tcPr>
          <w:p w14:paraId="2E8B6317" w14:textId="7F5E568D" w:rsidR="00F1116A" w:rsidRPr="00EA64E6" w:rsidRDefault="00F1116A" w:rsidP="006B43FB">
            <w:pPr>
              <w:suppressAutoHyphens w:val="0"/>
              <w:autoSpaceDE w:val="0"/>
              <w:autoSpaceDN w:val="0"/>
              <w:adjustRightInd w:val="0"/>
              <w:rPr>
                <w:rFonts w:cs="Arial"/>
                <w:color w:val="000000"/>
                <w:lang w:eastAsia="de-DE"/>
              </w:rPr>
            </w:pPr>
            <w:r w:rsidRPr="00F1116A">
              <w:rPr>
                <w:rFonts w:cs="Arial"/>
                <w:color w:val="000000"/>
                <w:lang w:eastAsia="de-DE"/>
              </w:rPr>
              <w:t>RFID-basiert, mit Tableau &amp; Sicht auf Anlage</w:t>
            </w:r>
          </w:p>
        </w:tc>
      </w:tr>
      <w:tr w:rsidR="0020263B" w:rsidRPr="00EA64E6" w14:paraId="7FA1F93D" w14:textId="77777777" w:rsidTr="006B43FB">
        <w:trPr>
          <w:trHeight w:val="567"/>
        </w:trPr>
        <w:tc>
          <w:tcPr>
            <w:tcW w:w="5012" w:type="dxa"/>
            <w:vAlign w:val="center"/>
          </w:tcPr>
          <w:p w14:paraId="53A7752F" w14:textId="55B9FC9E"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Energieversorgung</w:t>
            </w:r>
          </w:p>
        </w:tc>
        <w:tc>
          <w:tcPr>
            <w:tcW w:w="5012" w:type="dxa"/>
            <w:vAlign w:val="center"/>
          </w:tcPr>
          <w:p w14:paraId="5A4762B1" w14:textId="183F1E23" w:rsidR="0020263B" w:rsidRPr="00EA64E6" w:rsidRDefault="0020263B" w:rsidP="006B43FB">
            <w:pPr>
              <w:suppressAutoHyphens w:val="0"/>
              <w:autoSpaceDE w:val="0"/>
              <w:autoSpaceDN w:val="0"/>
              <w:adjustRightInd w:val="0"/>
              <w:rPr>
                <w:rFonts w:cs="Arial"/>
                <w:color w:val="000000"/>
                <w:lang w:eastAsia="de-DE"/>
              </w:rPr>
            </w:pPr>
            <w:r w:rsidRPr="00EA64E6">
              <w:rPr>
                <w:rFonts w:cs="Arial"/>
                <w:color w:val="000000"/>
                <w:lang w:eastAsia="de-DE"/>
              </w:rPr>
              <w:t>Stromschiene an der Decke, Strommast je Platte</w:t>
            </w:r>
          </w:p>
        </w:tc>
      </w:tr>
      <w:tr w:rsidR="0020263B" w:rsidRPr="00EA64E6" w14:paraId="17E44D1E" w14:textId="77777777" w:rsidTr="006B43FB">
        <w:trPr>
          <w:trHeight w:val="567"/>
        </w:trPr>
        <w:tc>
          <w:tcPr>
            <w:tcW w:w="5012" w:type="dxa"/>
            <w:vAlign w:val="center"/>
          </w:tcPr>
          <w:p w14:paraId="2C2251EE" w14:textId="1A785B04" w:rsidR="0020263B" w:rsidRPr="00CD0B2C" w:rsidRDefault="0020263B" w:rsidP="006B43FB">
            <w:pPr>
              <w:suppressAutoHyphens w:val="0"/>
              <w:autoSpaceDE w:val="0"/>
              <w:autoSpaceDN w:val="0"/>
              <w:adjustRightInd w:val="0"/>
              <w:rPr>
                <w:rFonts w:cs="Arial"/>
                <w:lang w:eastAsia="de-DE"/>
              </w:rPr>
            </w:pPr>
            <w:r w:rsidRPr="00CD0B2C">
              <w:rPr>
                <w:rFonts w:cs="Arial"/>
                <w:lang w:eastAsia="de-DE"/>
              </w:rPr>
              <w:t>E-Laden</w:t>
            </w:r>
          </w:p>
        </w:tc>
        <w:tc>
          <w:tcPr>
            <w:tcW w:w="5012" w:type="dxa"/>
            <w:vAlign w:val="center"/>
          </w:tcPr>
          <w:p w14:paraId="3BADDC2C" w14:textId="4589718E" w:rsidR="0020263B" w:rsidRPr="00CD0B2C" w:rsidRDefault="00F1116A" w:rsidP="006B43FB">
            <w:pPr>
              <w:suppressAutoHyphens w:val="0"/>
              <w:autoSpaceDE w:val="0"/>
              <w:autoSpaceDN w:val="0"/>
              <w:adjustRightInd w:val="0"/>
              <w:rPr>
                <w:rFonts w:cs="Arial"/>
                <w:lang w:eastAsia="de-DE"/>
              </w:rPr>
            </w:pPr>
            <w:r w:rsidRPr="00CD0B2C">
              <w:rPr>
                <w:rFonts w:cs="Arial"/>
                <w:lang w:eastAsia="de-DE"/>
              </w:rPr>
              <w:t>E-Ladepunkte vorgesehen</w:t>
            </w:r>
          </w:p>
        </w:tc>
      </w:tr>
    </w:tbl>
    <w:p w14:paraId="1A36338D" w14:textId="5E4DAAD6" w:rsidR="0020263B" w:rsidRPr="00EA64E6" w:rsidRDefault="0020263B" w:rsidP="00647CB4">
      <w:pPr>
        <w:suppressAutoHyphens w:val="0"/>
        <w:autoSpaceDE w:val="0"/>
        <w:autoSpaceDN w:val="0"/>
        <w:adjustRightInd w:val="0"/>
        <w:rPr>
          <w:rFonts w:cs="Arial"/>
          <w:b/>
          <w:bCs/>
          <w:color w:val="000000"/>
          <w:lang w:eastAsia="de-DE"/>
        </w:rPr>
      </w:pPr>
    </w:p>
    <w:p w14:paraId="1E1D2229" w14:textId="77777777" w:rsidR="00251A9E" w:rsidRPr="00EA64E6" w:rsidRDefault="00251A9E" w:rsidP="00647CB4">
      <w:pPr>
        <w:suppressAutoHyphens w:val="0"/>
        <w:autoSpaceDE w:val="0"/>
        <w:autoSpaceDN w:val="0"/>
        <w:adjustRightInd w:val="0"/>
        <w:rPr>
          <w:rFonts w:cs="Arial"/>
          <w:b/>
          <w:bCs/>
          <w:color w:val="000000"/>
          <w:lang w:eastAsia="de-DE"/>
        </w:rPr>
      </w:pPr>
    </w:p>
    <w:p w14:paraId="6100749A" w14:textId="77777777" w:rsidR="0020263B" w:rsidRPr="00EA64E6" w:rsidRDefault="0020263B" w:rsidP="00647CB4">
      <w:pPr>
        <w:suppressAutoHyphens w:val="0"/>
        <w:autoSpaceDE w:val="0"/>
        <w:autoSpaceDN w:val="0"/>
        <w:adjustRightInd w:val="0"/>
        <w:rPr>
          <w:rFonts w:cs="Arial"/>
          <w:b/>
          <w:bCs/>
          <w:color w:val="000000"/>
          <w:lang w:eastAsia="de-DE"/>
        </w:rPr>
      </w:pPr>
    </w:p>
    <w:p w14:paraId="73F9848E" w14:textId="77777777" w:rsidR="007C5B86" w:rsidRDefault="007C5B86" w:rsidP="00647CB4">
      <w:pPr>
        <w:suppressAutoHyphens w:val="0"/>
        <w:autoSpaceDE w:val="0"/>
        <w:autoSpaceDN w:val="0"/>
        <w:adjustRightInd w:val="0"/>
        <w:rPr>
          <w:rFonts w:cs="Arial"/>
          <w:b/>
          <w:bCs/>
          <w:color w:val="000000"/>
          <w:lang w:eastAsia="de-DE"/>
        </w:rPr>
      </w:pPr>
    </w:p>
    <w:p w14:paraId="4BA5A73D" w14:textId="5A075733" w:rsidR="00CD0B2C" w:rsidRDefault="00CD0B2C">
      <w:pPr>
        <w:suppressAutoHyphens w:val="0"/>
        <w:rPr>
          <w:rFonts w:cs="Arial"/>
          <w:b/>
          <w:bCs/>
          <w:color w:val="000000"/>
          <w:lang w:eastAsia="de-DE"/>
        </w:rPr>
      </w:pPr>
      <w:r>
        <w:rPr>
          <w:rFonts w:cs="Arial"/>
          <w:b/>
          <w:bCs/>
          <w:color w:val="000000"/>
          <w:lang w:eastAsia="de-DE"/>
        </w:rPr>
        <w:br w:type="page"/>
      </w:r>
    </w:p>
    <w:p w14:paraId="2FF099DF" w14:textId="77777777" w:rsidR="00CD0B2C" w:rsidRDefault="00CD0B2C" w:rsidP="00CD0B2C">
      <w:pPr>
        <w:suppressAutoHyphens w:val="0"/>
        <w:autoSpaceDE w:val="0"/>
        <w:autoSpaceDN w:val="0"/>
        <w:adjustRightInd w:val="0"/>
        <w:rPr>
          <w:rFonts w:cs="Arial"/>
          <w:b/>
          <w:bCs/>
          <w:color w:val="000000"/>
          <w:lang w:eastAsia="de-DE"/>
        </w:rPr>
      </w:pPr>
      <w:r w:rsidRPr="00CD0B2C">
        <w:rPr>
          <w:rFonts w:cs="Arial"/>
          <w:b/>
          <w:bCs/>
          <w:color w:val="000000"/>
          <w:lang w:eastAsia="de-DE"/>
        </w:rPr>
        <w:lastRenderedPageBreak/>
        <w:t>Für Projekte mit Weitblick – wo Komfort, Design und Effizienz zählen</w:t>
      </w:r>
    </w:p>
    <w:p w14:paraId="42CC4A92" w14:textId="77777777" w:rsidR="00CD0B2C" w:rsidRDefault="00CD0B2C" w:rsidP="00CD0B2C">
      <w:pPr>
        <w:suppressAutoHyphens w:val="0"/>
        <w:autoSpaceDE w:val="0"/>
        <w:autoSpaceDN w:val="0"/>
        <w:adjustRightInd w:val="0"/>
        <w:jc w:val="both"/>
        <w:rPr>
          <w:rFonts w:cs="Arial"/>
          <w:color w:val="000000"/>
          <w:lang w:eastAsia="de-DE"/>
        </w:rPr>
      </w:pPr>
      <w:r w:rsidRPr="00CD0B2C">
        <w:rPr>
          <w:rFonts w:cs="Arial"/>
          <w:b/>
          <w:bCs/>
          <w:color w:val="000000"/>
          <w:lang w:eastAsia="de-DE"/>
        </w:rPr>
        <w:br/>
      </w:r>
      <w:r w:rsidRPr="00CD0B2C">
        <w:rPr>
          <w:rFonts w:cs="Arial"/>
          <w:color w:val="000000"/>
          <w:lang w:eastAsia="de-DE"/>
        </w:rPr>
        <w:t xml:space="preserve">Die </w:t>
      </w:r>
      <w:proofErr w:type="gramStart"/>
      <w:r w:rsidRPr="00CD0B2C">
        <w:rPr>
          <w:rFonts w:cs="Arial"/>
          <w:color w:val="000000"/>
          <w:lang w:eastAsia="de-DE"/>
        </w:rPr>
        <w:t>WÖHR Parkplatte</w:t>
      </w:r>
      <w:proofErr w:type="gramEnd"/>
      <w:r w:rsidRPr="00CD0B2C">
        <w:rPr>
          <w:rFonts w:cs="Arial"/>
          <w:color w:val="000000"/>
          <w:lang w:eastAsia="de-DE"/>
        </w:rPr>
        <w:t xml:space="preserve"> 601 ist die ideale Lösung für Projekte, bei denen hoher Komfort, architektonische Qualität und effiziente Raumnutzung im Vordergrund stehen. Sie eignet sich perfekt für Wohnanlagen mit gehobenem Anspruch sowie für Büro- und Geschäftshäuser mit integrierten Tiefgaragen. Auch in architektonisch anspruchsvollen Parkräumen setzt sie gestalterische Akzente.</w:t>
      </w:r>
    </w:p>
    <w:p w14:paraId="3A264752" w14:textId="3C4BCB8A" w:rsidR="00CD0B2C" w:rsidRDefault="00CD0B2C" w:rsidP="00CD0B2C">
      <w:pPr>
        <w:suppressAutoHyphens w:val="0"/>
        <w:autoSpaceDE w:val="0"/>
        <w:autoSpaceDN w:val="0"/>
        <w:adjustRightInd w:val="0"/>
        <w:jc w:val="both"/>
        <w:rPr>
          <w:rFonts w:cs="Arial"/>
          <w:color w:val="000000"/>
          <w:lang w:eastAsia="de-DE"/>
        </w:rPr>
      </w:pPr>
      <w:r w:rsidRPr="00CD0B2C">
        <w:rPr>
          <w:rFonts w:cs="Arial"/>
          <w:b/>
          <w:bCs/>
          <w:color w:val="000000"/>
          <w:lang w:eastAsia="de-DE"/>
        </w:rPr>
        <w:br/>
      </w:r>
      <w:r w:rsidRPr="00CD0B2C">
        <w:rPr>
          <w:rFonts w:cs="Arial"/>
          <w:color w:val="000000"/>
          <w:lang w:eastAsia="de-DE"/>
        </w:rPr>
        <w:t>Dank barrierefreier Ausführung und Vorbereitung für E-Mobilität ist die PP 601 prädestiniert für zukunftsorientierte Bauvorhaben. Besonders bei Grundstücken mit begrenzter Fläche ermöglicht ihre mehrreihige Konfiguration eine maximale Stellplatzausnutzung.</w:t>
      </w:r>
    </w:p>
    <w:p w14:paraId="4B70D0B2" w14:textId="77777777" w:rsidR="00CD0B2C" w:rsidRPr="00CD0B2C" w:rsidRDefault="00CD0B2C" w:rsidP="00CD0B2C">
      <w:pPr>
        <w:suppressAutoHyphens w:val="0"/>
        <w:autoSpaceDE w:val="0"/>
        <w:autoSpaceDN w:val="0"/>
        <w:adjustRightInd w:val="0"/>
        <w:jc w:val="both"/>
        <w:rPr>
          <w:rFonts w:cs="Arial"/>
          <w:color w:val="000000"/>
          <w:lang w:eastAsia="de-DE"/>
        </w:rPr>
      </w:pPr>
    </w:p>
    <w:p w14:paraId="1698F622" w14:textId="77777777" w:rsidR="00CD0B2C" w:rsidRPr="00CD0B2C" w:rsidRDefault="00CD0B2C" w:rsidP="00CD0B2C">
      <w:pPr>
        <w:suppressAutoHyphens w:val="0"/>
        <w:autoSpaceDE w:val="0"/>
        <w:autoSpaceDN w:val="0"/>
        <w:adjustRightInd w:val="0"/>
        <w:jc w:val="both"/>
        <w:rPr>
          <w:rFonts w:cs="Arial"/>
          <w:color w:val="000000"/>
          <w:lang w:eastAsia="de-DE"/>
        </w:rPr>
      </w:pPr>
      <w:r w:rsidRPr="00CD0B2C">
        <w:rPr>
          <w:rFonts w:cs="Arial"/>
          <w:color w:val="000000"/>
          <w:lang w:eastAsia="de-DE"/>
        </w:rPr>
        <w:t xml:space="preserve">Die </w:t>
      </w:r>
      <w:proofErr w:type="gramStart"/>
      <w:r w:rsidRPr="00CD0B2C">
        <w:rPr>
          <w:rFonts w:cs="Arial"/>
          <w:color w:val="000000"/>
          <w:lang w:eastAsia="de-DE"/>
        </w:rPr>
        <w:t>WÖHR Parkplatte</w:t>
      </w:r>
      <w:proofErr w:type="gramEnd"/>
      <w:r w:rsidRPr="00CD0B2C">
        <w:rPr>
          <w:rFonts w:cs="Arial"/>
          <w:color w:val="000000"/>
          <w:lang w:eastAsia="de-DE"/>
        </w:rPr>
        <w:t xml:space="preserve"> 601 vereint Designqualität, technische Effizienz und hohen Nutzerkomfort in einem durchdachten Gesamtkonzept. Ihr modernes, fugenfreies Erscheinungsbild fügt sich nahtlos in unterschiedlichste architektonische Konzepte ein. Die intelligente Anordnung der Platten steigert die Flächeneffizienz erheblich – im Vergleich zu konventionellen Tiefgaragen können ganze Parkebenen eingespart werden. Das reduziert Baukosten und schont Ressourcen nachhaltig.</w:t>
      </w:r>
    </w:p>
    <w:p w14:paraId="698AE3C3" w14:textId="325589EC" w:rsidR="00CD0B2C" w:rsidRPr="00CD0B2C" w:rsidRDefault="00CD0B2C" w:rsidP="00CD0B2C">
      <w:pPr>
        <w:suppressAutoHyphens w:val="0"/>
        <w:autoSpaceDE w:val="0"/>
        <w:autoSpaceDN w:val="0"/>
        <w:adjustRightInd w:val="0"/>
        <w:jc w:val="both"/>
        <w:rPr>
          <w:rFonts w:cs="Arial"/>
          <w:color w:val="000000"/>
          <w:lang w:eastAsia="de-DE"/>
        </w:rPr>
      </w:pPr>
      <w:r w:rsidRPr="00CD0B2C">
        <w:rPr>
          <w:rFonts w:cs="Arial"/>
          <w:color w:val="000000"/>
          <w:lang w:eastAsia="de-DE"/>
        </w:rPr>
        <w:br/>
        <w:t>Dank modularer Struktur und Skalierbarkeit bleibt die PP 601 flexibel anpassbar und bietet einen echten Mehrwert für Planer, Betreiber und Investoren gleichermaßen.</w:t>
      </w:r>
    </w:p>
    <w:p w14:paraId="708C0221" w14:textId="77777777" w:rsidR="004F2923" w:rsidRPr="00EA64E6" w:rsidRDefault="004F2923" w:rsidP="00CD0B2C">
      <w:pPr>
        <w:suppressAutoHyphens w:val="0"/>
        <w:autoSpaceDE w:val="0"/>
        <w:autoSpaceDN w:val="0"/>
        <w:adjustRightInd w:val="0"/>
        <w:jc w:val="both"/>
        <w:rPr>
          <w:rFonts w:cs="Arial"/>
          <w:color w:val="000000"/>
          <w:lang w:eastAsia="de-DE"/>
        </w:rPr>
      </w:pPr>
    </w:p>
    <w:p w14:paraId="20F3EC67" w14:textId="77777777" w:rsidR="00647CB4" w:rsidRPr="00EA64E6" w:rsidRDefault="00647CB4" w:rsidP="00647CB4">
      <w:pPr>
        <w:spacing w:line="300" w:lineRule="exact"/>
        <w:rPr>
          <w:rFonts w:cs="Arial"/>
          <w:i/>
          <w:iCs/>
          <w:color w:val="000000"/>
          <w:lang w:eastAsia="de-DE"/>
        </w:rPr>
      </w:pPr>
    </w:p>
    <w:p w14:paraId="48C0F1ED" w14:textId="77777777" w:rsidR="00647CB4" w:rsidRPr="00EA64E6" w:rsidRDefault="00647CB4" w:rsidP="00647CB4">
      <w:pPr>
        <w:spacing w:line="300" w:lineRule="exact"/>
        <w:rPr>
          <w:rFonts w:cs="Arial"/>
          <w:i/>
          <w:iCs/>
          <w:color w:val="000000"/>
          <w:lang w:eastAsia="de-DE"/>
        </w:rPr>
      </w:pPr>
      <w:r w:rsidRPr="00EA64E6">
        <w:rPr>
          <w:rFonts w:cs="Arial"/>
          <w:i/>
          <w:iCs/>
          <w:color w:val="000000"/>
          <w:lang w:eastAsia="de-DE"/>
        </w:rPr>
        <w:t>Abdruck honorarfrei.</w:t>
      </w:r>
    </w:p>
    <w:p w14:paraId="2D0DE804" w14:textId="77777777" w:rsidR="00647CB4" w:rsidRPr="00EA64E6" w:rsidRDefault="00647CB4" w:rsidP="00647CB4">
      <w:pPr>
        <w:spacing w:line="300" w:lineRule="exact"/>
        <w:rPr>
          <w:rFonts w:cs="Arial"/>
          <w:i/>
          <w:iCs/>
          <w:color w:val="000000"/>
          <w:lang w:eastAsia="de-DE"/>
        </w:rPr>
      </w:pPr>
    </w:p>
    <w:p w14:paraId="098AAFE8" w14:textId="77777777" w:rsidR="00647CB4" w:rsidRPr="00EA64E6" w:rsidRDefault="00647CB4" w:rsidP="00647CB4">
      <w:pPr>
        <w:spacing w:line="300" w:lineRule="exact"/>
        <w:rPr>
          <w:rFonts w:cs="Arial"/>
          <w:b/>
          <w:iCs/>
        </w:rPr>
      </w:pPr>
      <w:r w:rsidRPr="00EA64E6">
        <w:rPr>
          <w:rFonts w:cs="Arial"/>
          <w:b/>
          <w:iCs/>
        </w:rPr>
        <w:t>Pressestelle:</w:t>
      </w:r>
    </w:p>
    <w:p w14:paraId="288B1194" w14:textId="77777777" w:rsidR="00647CB4" w:rsidRPr="00EA64E6" w:rsidRDefault="00647CB4" w:rsidP="00647CB4">
      <w:pPr>
        <w:spacing w:line="300" w:lineRule="exact"/>
        <w:rPr>
          <w:rFonts w:cs="Arial"/>
          <w:iCs/>
        </w:rPr>
      </w:pPr>
      <w:r w:rsidRPr="00EA64E6">
        <w:rPr>
          <w:rFonts w:cs="Arial"/>
          <w:iCs/>
        </w:rPr>
        <w:t>WÖHR Autoparksysteme GmbH</w:t>
      </w:r>
    </w:p>
    <w:p w14:paraId="7A2E1A60" w14:textId="0F10D776" w:rsidR="00647CB4" w:rsidRPr="00EA64E6" w:rsidRDefault="0020263B" w:rsidP="00647CB4">
      <w:pPr>
        <w:spacing w:line="300" w:lineRule="exact"/>
        <w:rPr>
          <w:rFonts w:cs="Arial"/>
          <w:iCs/>
        </w:rPr>
      </w:pPr>
      <w:r w:rsidRPr="00EA64E6">
        <w:rPr>
          <w:rFonts w:cs="Arial"/>
          <w:iCs/>
        </w:rPr>
        <w:t>Daniela Wöhr</w:t>
      </w:r>
    </w:p>
    <w:p w14:paraId="55B6DD3E" w14:textId="77777777" w:rsidR="00647CB4" w:rsidRPr="00EA64E6" w:rsidRDefault="00647CB4" w:rsidP="00647CB4">
      <w:pPr>
        <w:spacing w:line="300" w:lineRule="exact"/>
        <w:rPr>
          <w:rFonts w:cs="Arial"/>
          <w:iCs/>
        </w:rPr>
      </w:pPr>
      <w:r w:rsidRPr="00EA64E6">
        <w:rPr>
          <w:rFonts w:cs="Arial"/>
          <w:iCs/>
        </w:rPr>
        <w:t>Ölgrabenstr. 14</w:t>
      </w:r>
    </w:p>
    <w:p w14:paraId="635283D7" w14:textId="77777777" w:rsidR="00647CB4" w:rsidRPr="00EA64E6" w:rsidRDefault="00647CB4" w:rsidP="00647CB4">
      <w:pPr>
        <w:spacing w:line="300" w:lineRule="exact"/>
        <w:rPr>
          <w:rFonts w:cs="Arial"/>
          <w:iCs/>
        </w:rPr>
      </w:pPr>
      <w:r w:rsidRPr="00EA64E6">
        <w:rPr>
          <w:rFonts w:cs="Arial"/>
          <w:iCs/>
        </w:rPr>
        <w:t>71292 Friolzheim</w:t>
      </w:r>
    </w:p>
    <w:p w14:paraId="6F98B3A8" w14:textId="77777777" w:rsidR="00647CB4" w:rsidRPr="00EA64E6" w:rsidRDefault="00647CB4" w:rsidP="00647CB4">
      <w:pPr>
        <w:spacing w:line="300" w:lineRule="exact"/>
        <w:rPr>
          <w:rFonts w:cs="Arial"/>
          <w:iCs/>
        </w:rPr>
      </w:pPr>
    </w:p>
    <w:p w14:paraId="50312B17" w14:textId="77777777" w:rsidR="00647CB4" w:rsidRPr="00EA64E6" w:rsidRDefault="00647CB4" w:rsidP="00647CB4">
      <w:pPr>
        <w:spacing w:line="300" w:lineRule="exact"/>
        <w:rPr>
          <w:rFonts w:cs="Arial"/>
          <w:iCs/>
        </w:rPr>
      </w:pPr>
      <w:r w:rsidRPr="00EA64E6">
        <w:rPr>
          <w:rFonts w:cs="Arial"/>
          <w:iCs/>
        </w:rPr>
        <w:t>Tel: +49 7044 46 134</w:t>
      </w:r>
    </w:p>
    <w:p w14:paraId="094F0353" w14:textId="30861306" w:rsidR="00647CB4" w:rsidRPr="00EA64E6" w:rsidRDefault="00647CB4" w:rsidP="00647CB4">
      <w:pPr>
        <w:spacing w:line="300" w:lineRule="exact"/>
        <w:rPr>
          <w:rFonts w:cs="Arial"/>
          <w:iCs/>
          <w:lang w:val="it-IT"/>
        </w:rPr>
      </w:pPr>
      <w:r w:rsidRPr="00EA64E6">
        <w:rPr>
          <w:rFonts w:cs="Arial"/>
          <w:iCs/>
          <w:lang w:val="it-IT"/>
        </w:rPr>
        <w:t xml:space="preserve">E-Mail: </w:t>
      </w:r>
      <w:hyperlink r:id="rId8" w:history="1">
        <w:r w:rsidR="0020263B" w:rsidRPr="00EA64E6">
          <w:rPr>
            <w:rStyle w:val="Hyperlink"/>
            <w:rFonts w:cs="Arial"/>
            <w:iCs/>
            <w:lang w:val="it-IT"/>
          </w:rPr>
          <w:t>Daniela.Woehr@woehr.de</w:t>
        </w:r>
      </w:hyperlink>
    </w:p>
    <w:p w14:paraId="373F4532" w14:textId="77777777" w:rsidR="00647CB4" w:rsidRPr="00EA64E6" w:rsidRDefault="00647CB4" w:rsidP="00647CB4">
      <w:pPr>
        <w:suppressAutoHyphens w:val="0"/>
        <w:rPr>
          <w:rFonts w:cs="Arial"/>
          <w:i/>
          <w:iCs/>
          <w:lang w:val="it-IT"/>
        </w:rPr>
      </w:pPr>
      <w:r w:rsidRPr="00EA64E6">
        <w:rPr>
          <w:rFonts w:cs="Arial"/>
          <w:i/>
          <w:iCs/>
          <w:lang w:val="it-IT"/>
        </w:rPr>
        <w:br w:type="page"/>
      </w:r>
    </w:p>
    <w:p w14:paraId="114E51EE" w14:textId="77777777" w:rsidR="00647CB4" w:rsidRPr="00647CB4" w:rsidRDefault="00647CB4" w:rsidP="00647CB4">
      <w:pPr>
        <w:spacing w:line="300" w:lineRule="exact"/>
        <w:rPr>
          <w:rFonts w:cs="Arial"/>
          <w:i/>
          <w:iCs/>
          <w:lang w:val="it-IT"/>
        </w:rPr>
      </w:pPr>
    </w:p>
    <w:p w14:paraId="04A9C4DF" w14:textId="77777777" w:rsidR="00647CB4" w:rsidRPr="00647CB4" w:rsidRDefault="00647CB4" w:rsidP="00647CB4">
      <w:pPr>
        <w:spacing w:line="300" w:lineRule="exact"/>
        <w:rPr>
          <w:rFonts w:cs="Arial"/>
          <w:i/>
          <w:iCs/>
          <w:lang w:val="it-IT"/>
        </w:rPr>
      </w:pPr>
      <w:r>
        <w:rPr>
          <w:rFonts w:cs="Arial"/>
          <w:noProof/>
          <w:lang w:eastAsia="de-DE"/>
        </w:rPr>
        <mc:AlternateContent>
          <mc:Choice Requires="wps">
            <w:drawing>
              <wp:anchor distT="0" distB="0" distL="114300" distR="114300" simplePos="0" relativeHeight="251659264" behindDoc="0" locked="0" layoutInCell="1" allowOverlap="1" wp14:anchorId="074A55C8" wp14:editId="49C983FE">
                <wp:simplePos x="0" y="0"/>
                <wp:positionH relativeFrom="margin">
                  <wp:posOffset>210337</wp:posOffset>
                </wp:positionH>
                <wp:positionV relativeFrom="paragraph">
                  <wp:posOffset>151232</wp:posOffset>
                </wp:positionV>
                <wp:extent cx="2699385" cy="3540556"/>
                <wp:effectExtent l="0" t="0" r="24765" b="22225"/>
                <wp:wrapNone/>
                <wp:docPr id="4" name="Textfeld 4"/>
                <wp:cNvGraphicFramePr/>
                <a:graphic xmlns:a="http://schemas.openxmlformats.org/drawingml/2006/main">
                  <a:graphicData uri="http://schemas.microsoft.com/office/word/2010/wordprocessingShape">
                    <wps:wsp>
                      <wps:cNvSpPr txBox="1"/>
                      <wps:spPr>
                        <a:xfrm>
                          <a:off x="0" y="0"/>
                          <a:ext cx="2699385" cy="3540556"/>
                        </a:xfrm>
                        <a:prstGeom prst="rect">
                          <a:avLst/>
                        </a:prstGeom>
                        <a:solidFill>
                          <a:schemeClr val="lt1"/>
                        </a:solidFill>
                        <a:ln w="6350">
                          <a:solidFill>
                            <a:prstClr val="black"/>
                          </a:solidFill>
                        </a:ln>
                      </wps:spPr>
                      <wps:txbx>
                        <w:txbxContent>
                          <w:p w14:paraId="2EDC294F" w14:textId="758FBEF6" w:rsidR="00647CB4" w:rsidRDefault="00F356D9" w:rsidP="00647CB4">
                            <w:r>
                              <w:rPr>
                                <w:noProof/>
                                <w:lang w:eastAsia="de-DE"/>
                              </w:rPr>
                              <w:drawing>
                                <wp:inline distT="0" distB="0" distL="0" distR="0" wp14:anchorId="2E7161B8" wp14:editId="1AE14310">
                                  <wp:extent cx="2509520" cy="1667940"/>
                                  <wp:effectExtent l="0" t="0" r="5080" b="8890"/>
                                  <wp:docPr id="197405013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hqprint">
                                            <a:extLst>
                                              <a:ext uri="{28A0092B-C50C-407E-A947-70E740481C1C}">
                                                <a14:useLocalDpi xmlns:a14="http://schemas.microsoft.com/office/drawing/2010/main"/>
                                              </a:ext>
                                            </a:extLst>
                                          </a:blip>
                                          <a:srcRect/>
                                          <a:stretch>
                                            <a:fillRect/>
                                          </a:stretch>
                                        </pic:blipFill>
                                        <pic:spPr bwMode="auto">
                                          <a:xfrm>
                                            <a:off x="0" y="0"/>
                                            <a:ext cx="2515054" cy="1671618"/>
                                          </a:xfrm>
                                          <a:prstGeom prst="rect">
                                            <a:avLst/>
                                          </a:prstGeom>
                                          <a:noFill/>
                                          <a:ln>
                                            <a:noFill/>
                                          </a:ln>
                                        </pic:spPr>
                                      </pic:pic>
                                    </a:graphicData>
                                  </a:graphic>
                                </wp:inline>
                              </w:drawing>
                            </w:r>
                          </w:p>
                          <w:p w14:paraId="4F299503" w14:textId="77777777" w:rsidR="00647CB4" w:rsidRDefault="00647CB4" w:rsidP="00647CB4">
                            <w:pPr>
                              <w:rPr>
                                <w:rFonts w:cs="Arial"/>
                              </w:rPr>
                            </w:pPr>
                          </w:p>
                          <w:p w14:paraId="094681B7" w14:textId="77777777" w:rsidR="00647CB4" w:rsidRDefault="00647CB4" w:rsidP="00647CB4">
                            <w:pPr>
                              <w:rPr>
                                <w:rFonts w:cs="Arial"/>
                              </w:rPr>
                            </w:pPr>
                            <w:r>
                              <w:rPr>
                                <w:rFonts w:cs="Arial"/>
                              </w:rPr>
                              <w:t xml:space="preserve">Bild1: </w:t>
                            </w:r>
                          </w:p>
                          <w:p w14:paraId="70EAF2FD" w14:textId="45E0899B" w:rsidR="00647CB4" w:rsidRDefault="00D2133D" w:rsidP="00647CB4">
                            <w:pPr>
                              <w:rPr>
                                <w:rFonts w:cs="Arial"/>
                              </w:rPr>
                            </w:pPr>
                            <w:r>
                              <w:rPr>
                                <w:rFonts w:cs="Arial"/>
                              </w:rPr>
                              <w:t>Die neue WÖHR Parkplatte 601</w:t>
                            </w:r>
                          </w:p>
                          <w:p w14:paraId="0078C5E1" w14:textId="77777777" w:rsidR="00647CB4" w:rsidRDefault="00647CB4" w:rsidP="00647CB4">
                            <w:pPr>
                              <w:rPr>
                                <w:rFonts w:cs="Arial"/>
                              </w:rPr>
                            </w:pPr>
                          </w:p>
                          <w:p w14:paraId="344C06DB" w14:textId="77777777" w:rsidR="00647CB4" w:rsidRPr="00D432D0" w:rsidRDefault="00647CB4" w:rsidP="00647CB4">
                            <w:pPr>
                              <w:rPr>
                                <w:rFonts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4A55C8" id="_x0000_t202" coordsize="21600,21600" o:spt="202" path="m,l,21600r21600,l21600,xe">
                <v:stroke joinstyle="miter"/>
                <v:path gradientshapeok="t" o:connecttype="rect"/>
              </v:shapetype>
              <v:shape id="Textfeld 4" o:spid="_x0000_s1026" type="#_x0000_t202" style="position:absolute;margin-left:16.55pt;margin-top:11.9pt;width:212.55pt;height:278.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" fillcolor="white [3201]" strokeweight=".5pt">
                <v:textbox>
                  <w:txbxContent>
                    <w:p w14:paraId="2EDC294F" w14:textId="758FBEF6" w:rsidR="00647CB4" w:rsidRDefault="00F356D9" w:rsidP="00647CB4">
                      <w:r>
                        <w:rPr>
                          <w:noProof/>
                          <w:lang w:eastAsia="de-DE"/>
                        </w:rPr>
                        <w:drawing>
                          <wp:inline distT="0" distB="0" distL="0" distR="0" wp14:anchorId="2E7161B8" wp14:editId="1AE14310">
                            <wp:extent cx="2509520" cy="1667940"/>
                            <wp:effectExtent l="0" t="0" r="5080" b="8890"/>
                            <wp:docPr id="197405013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2515054" cy="1671618"/>
                                    </a:xfrm>
                                    <a:prstGeom prst="rect">
                                      <a:avLst/>
                                    </a:prstGeom>
                                    <a:noFill/>
                                    <a:ln>
                                      <a:noFill/>
                                    </a:ln>
                                  </pic:spPr>
                                </pic:pic>
                              </a:graphicData>
                            </a:graphic>
                          </wp:inline>
                        </w:drawing>
                      </w:r>
                    </w:p>
                    <w:p w14:paraId="4F299503" w14:textId="77777777" w:rsidR="00647CB4" w:rsidRDefault="00647CB4" w:rsidP="00647CB4">
                      <w:pPr>
                        <w:rPr>
                          <w:rFonts w:cs="Arial"/>
                        </w:rPr>
                      </w:pPr>
                    </w:p>
                    <w:p w14:paraId="094681B7" w14:textId="77777777" w:rsidR="00647CB4" w:rsidRDefault="00647CB4" w:rsidP="00647CB4">
                      <w:pPr>
                        <w:rPr>
                          <w:rFonts w:cs="Arial"/>
                        </w:rPr>
                      </w:pPr>
                      <w:r>
                        <w:rPr>
                          <w:rFonts w:cs="Arial"/>
                        </w:rPr>
                        <w:t xml:space="preserve">Bild1: </w:t>
                      </w:r>
                    </w:p>
                    <w:p w14:paraId="70EAF2FD" w14:textId="45E0899B" w:rsidR="00647CB4" w:rsidRDefault="00D2133D" w:rsidP="00647CB4">
                      <w:pPr>
                        <w:rPr>
                          <w:rFonts w:cs="Arial"/>
                        </w:rPr>
                      </w:pPr>
                      <w:r>
                        <w:rPr>
                          <w:rFonts w:cs="Arial"/>
                        </w:rPr>
                        <w:t>Die neue WÖHR Parkplatte 601</w:t>
                      </w:r>
                    </w:p>
                    <w:p w14:paraId="0078C5E1" w14:textId="77777777" w:rsidR="00647CB4" w:rsidRDefault="00647CB4" w:rsidP="00647CB4">
                      <w:pPr>
                        <w:rPr>
                          <w:rFonts w:cs="Arial"/>
                        </w:rPr>
                      </w:pPr>
                    </w:p>
                    <w:p w14:paraId="344C06DB" w14:textId="77777777" w:rsidR="00647CB4" w:rsidRPr="00D432D0" w:rsidRDefault="00647CB4" w:rsidP="00647CB4">
                      <w:pPr>
                        <w:rPr>
                          <w:rFonts w:cs="Arial"/>
                        </w:rPr>
                      </w:pPr>
                    </w:p>
                  </w:txbxContent>
                </v:textbox>
                <w10:wrap anchorx="margin"/>
              </v:shape>
            </w:pict>
          </mc:Fallback>
        </mc:AlternateContent>
      </w:r>
      <w:r>
        <w:rPr>
          <w:rFonts w:cs="Arial"/>
          <w:noProof/>
          <w:lang w:eastAsia="de-DE"/>
        </w:rPr>
        <mc:AlternateContent>
          <mc:Choice Requires="wps">
            <w:drawing>
              <wp:anchor distT="0" distB="0" distL="114300" distR="114300" simplePos="0" relativeHeight="251660288" behindDoc="0" locked="0" layoutInCell="1" allowOverlap="1" wp14:anchorId="52D972CD" wp14:editId="7B15FFE8">
                <wp:simplePos x="0" y="0"/>
                <wp:positionH relativeFrom="column">
                  <wp:posOffset>3436341</wp:posOffset>
                </wp:positionH>
                <wp:positionV relativeFrom="paragraph">
                  <wp:posOffset>151232</wp:posOffset>
                </wp:positionV>
                <wp:extent cx="2699385" cy="3533241"/>
                <wp:effectExtent l="0" t="0" r="24765" b="10160"/>
                <wp:wrapNone/>
                <wp:docPr id="2" name="Textfeld 2"/>
                <wp:cNvGraphicFramePr/>
                <a:graphic xmlns:a="http://schemas.openxmlformats.org/drawingml/2006/main">
                  <a:graphicData uri="http://schemas.microsoft.com/office/word/2010/wordprocessingShape">
                    <wps:wsp>
                      <wps:cNvSpPr txBox="1"/>
                      <wps:spPr>
                        <a:xfrm>
                          <a:off x="0" y="0"/>
                          <a:ext cx="2699385" cy="3533241"/>
                        </a:xfrm>
                        <a:prstGeom prst="rect">
                          <a:avLst/>
                        </a:prstGeom>
                        <a:solidFill>
                          <a:sysClr val="window" lastClr="FFFFFF"/>
                        </a:solidFill>
                        <a:ln w="6350">
                          <a:solidFill>
                            <a:prstClr val="black"/>
                          </a:solidFill>
                        </a:ln>
                      </wps:spPr>
                      <wps:txbx>
                        <w:txbxContent>
                          <w:p w14:paraId="0416D9A8" w14:textId="4FA88EE9" w:rsidR="00647CB4" w:rsidRDefault="00F356D9" w:rsidP="00647CB4">
                            <w:r>
                              <w:rPr>
                                <w:noProof/>
                                <w:lang w:eastAsia="de-DE"/>
                              </w:rPr>
                              <w:drawing>
                                <wp:inline distT="0" distB="0" distL="0" distR="0" wp14:anchorId="51B2B4A4" wp14:editId="79E6472F">
                                  <wp:extent cx="2512695" cy="1670050"/>
                                  <wp:effectExtent l="0" t="0" r="1905" b="6350"/>
                                  <wp:docPr id="122067453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2648CE4" w14:textId="77777777" w:rsidR="00D2133D" w:rsidRDefault="00D2133D" w:rsidP="00647CB4">
                            <w:pPr>
                              <w:rPr>
                                <w:rFonts w:cs="Arial"/>
                                <w:sz w:val="16"/>
                                <w:lang w:val="es-ES"/>
                              </w:rPr>
                            </w:pPr>
                          </w:p>
                          <w:p w14:paraId="61583ACA" w14:textId="04B9AE68" w:rsidR="00647CB4" w:rsidRPr="00E23727" w:rsidRDefault="00647CB4" w:rsidP="00647CB4">
                            <w:pPr>
                              <w:rPr>
                                <w:rFonts w:cs="Arial"/>
                                <w:lang w:val="es-ES"/>
                              </w:rPr>
                            </w:pPr>
                            <w:r w:rsidRPr="00E23727">
                              <w:rPr>
                                <w:rFonts w:cs="Arial"/>
                                <w:lang w:val="es-ES"/>
                              </w:rPr>
                              <w:t xml:space="preserve">Bild 2: </w:t>
                            </w:r>
                          </w:p>
                          <w:p w14:paraId="10D44BD3" w14:textId="289F5DC2" w:rsidR="00647CB4" w:rsidRPr="00D432D0" w:rsidRDefault="00D2133D" w:rsidP="00647CB4">
                            <w:pPr>
                              <w:rPr>
                                <w:rFonts w:cs="Arial"/>
                              </w:rPr>
                            </w:pPr>
                            <w:r>
                              <w:rPr>
                                <w:rFonts w:cs="Arial"/>
                              </w:rPr>
                              <w:t>Flache Plattform – Barrierefrei begehbar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972CD" id="Textfeld 2" o:spid="_x0000_s1027" type="#_x0000_t202" style="position:absolute;margin-left:270.6pt;margin-top:11.9pt;width:212.55pt;height:27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" fillcolor="window" strokeweight=".5pt">
                <v:textbox>
                  <w:txbxContent>
                    <w:p w14:paraId="0416D9A8" w14:textId="4FA88EE9" w:rsidR="00647CB4" w:rsidRDefault="00F356D9" w:rsidP="00647CB4">
                      <w:r>
                        <w:rPr>
                          <w:noProof/>
                          <w:lang w:eastAsia="de-DE"/>
                        </w:rPr>
                        <w:drawing>
                          <wp:inline distT="0" distB="0" distL="0" distR="0" wp14:anchorId="51B2B4A4" wp14:editId="79E6472F">
                            <wp:extent cx="2512695" cy="1670050"/>
                            <wp:effectExtent l="0" t="0" r="1905" b="6350"/>
                            <wp:docPr id="122067453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2648CE4" w14:textId="77777777" w:rsidR="00D2133D" w:rsidRDefault="00D2133D" w:rsidP="00647CB4">
                      <w:pPr>
                        <w:rPr>
                          <w:rFonts w:cs="Arial"/>
                          <w:sz w:val="16"/>
                          <w:lang w:val="es-ES"/>
                        </w:rPr>
                      </w:pPr>
                    </w:p>
                    <w:p w14:paraId="61583ACA" w14:textId="04B9AE68" w:rsidR="00647CB4" w:rsidRPr="00E23727" w:rsidRDefault="00647CB4" w:rsidP="00647CB4">
                      <w:pPr>
                        <w:rPr>
                          <w:rFonts w:cs="Arial"/>
                          <w:lang w:val="es-ES"/>
                        </w:rPr>
                      </w:pPr>
                      <w:r w:rsidRPr="00E23727">
                        <w:rPr>
                          <w:rFonts w:cs="Arial"/>
                          <w:lang w:val="es-ES"/>
                        </w:rPr>
                        <w:t xml:space="preserve">Bild 2: </w:t>
                      </w:r>
                    </w:p>
                    <w:p w14:paraId="10D44BD3" w14:textId="289F5DC2" w:rsidR="00647CB4" w:rsidRPr="00D432D0" w:rsidRDefault="00D2133D" w:rsidP="00647CB4">
                      <w:pPr>
                        <w:rPr>
                          <w:rFonts w:cs="Arial"/>
                        </w:rPr>
                      </w:pPr>
                      <w:r>
                        <w:rPr>
                          <w:rFonts w:cs="Arial"/>
                        </w:rPr>
                        <w:t>Flache Plattform – Barrierefrei begehbar</w:t>
                      </w:r>
                    </w:p>
                  </w:txbxContent>
                </v:textbox>
              </v:shape>
            </w:pict>
          </mc:Fallback>
        </mc:AlternateContent>
      </w:r>
    </w:p>
    <w:p w14:paraId="7FF25555" w14:textId="77777777" w:rsidR="00647CB4" w:rsidRPr="00647CB4" w:rsidRDefault="00647CB4" w:rsidP="00647CB4">
      <w:pPr>
        <w:spacing w:line="300" w:lineRule="exact"/>
        <w:rPr>
          <w:rFonts w:cs="Arial"/>
          <w:lang w:val="it-IT"/>
        </w:rPr>
      </w:pPr>
    </w:p>
    <w:p w14:paraId="0EC0922C" w14:textId="77777777" w:rsidR="00647CB4" w:rsidRPr="00647CB4" w:rsidRDefault="00647CB4" w:rsidP="00647CB4">
      <w:pPr>
        <w:rPr>
          <w:rFonts w:cs="Arial"/>
          <w:lang w:val="it-IT"/>
        </w:rPr>
      </w:pPr>
    </w:p>
    <w:p w14:paraId="0CB451DE" w14:textId="77777777" w:rsidR="00647CB4" w:rsidRPr="00647CB4" w:rsidRDefault="00647CB4" w:rsidP="00647CB4">
      <w:pPr>
        <w:suppressAutoHyphens w:val="0"/>
        <w:rPr>
          <w:rFonts w:cs="Arial"/>
          <w:lang w:val="it-IT"/>
        </w:rPr>
      </w:pPr>
    </w:p>
    <w:p w14:paraId="7CB567BE" w14:textId="77777777" w:rsidR="00647CB4" w:rsidRPr="00647CB4" w:rsidRDefault="00647CB4" w:rsidP="00647CB4">
      <w:pPr>
        <w:rPr>
          <w:rFonts w:cs="Arial"/>
          <w:lang w:val="it-IT"/>
        </w:rPr>
      </w:pPr>
    </w:p>
    <w:p w14:paraId="5659E9C5" w14:textId="77777777" w:rsidR="00647CB4" w:rsidRPr="00647CB4" w:rsidRDefault="00647CB4" w:rsidP="00647CB4">
      <w:pPr>
        <w:rPr>
          <w:rFonts w:cs="Arial"/>
          <w:lang w:val="it-IT"/>
        </w:rPr>
      </w:pPr>
    </w:p>
    <w:p w14:paraId="526A0D3F" w14:textId="77777777" w:rsidR="00647CB4" w:rsidRPr="00647CB4" w:rsidRDefault="00647CB4" w:rsidP="00647CB4">
      <w:pPr>
        <w:rPr>
          <w:rFonts w:cs="Arial"/>
          <w:lang w:val="it-IT"/>
        </w:rPr>
      </w:pPr>
    </w:p>
    <w:p w14:paraId="498B0C31" w14:textId="77777777" w:rsidR="00647CB4" w:rsidRPr="00647CB4" w:rsidRDefault="00647CB4" w:rsidP="00647CB4">
      <w:pPr>
        <w:rPr>
          <w:rFonts w:cs="Arial"/>
          <w:lang w:val="it-IT"/>
        </w:rPr>
      </w:pPr>
    </w:p>
    <w:p w14:paraId="765F99A0" w14:textId="77777777" w:rsidR="00647CB4" w:rsidRPr="00647CB4" w:rsidRDefault="00647CB4" w:rsidP="00647CB4">
      <w:pPr>
        <w:rPr>
          <w:rFonts w:cs="Arial"/>
          <w:lang w:val="it-IT"/>
        </w:rPr>
      </w:pPr>
    </w:p>
    <w:p w14:paraId="4C95898F" w14:textId="77777777" w:rsidR="00647CB4" w:rsidRPr="00647CB4" w:rsidRDefault="00647CB4" w:rsidP="00647CB4">
      <w:pPr>
        <w:rPr>
          <w:rFonts w:cs="Arial"/>
          <w:lang w:val="it-IT"/>
        </w:rPr>
      </w:pPr>
    </w:p>
    <w:p w14:paraId="1FCB054C" w14:textId="77777777" w:rsidR="00647CB4" w:rsidRPr="00647CB4" w:rsidRDefault="00647CB4" w:rsidP="00647CB4">
      <w:pPr>
        <w:rPr>
          <w:rFonts w:cs="Arial"/>
          <w:lang w:val="it-IT"/>
        </w:rPr>
      </w:pPr>
    </w:p>
    <w:p w14:paraId="4A96FFFD" w14:textId="77777777" w:rsidR="00647CB4" w:rsidRPr="00647CB4" w:rsidRDefault="00647CB4" w:rsidP="00647CB4">
      <w:pPr>
        <w:rPr>
          <w:rFonts w:cs="Arial"/>
          <w:lang w:val="it-IT"/>
        </w:rPr>
      </w:pPr>
    </w:p>
    <w:p w14:paraId="1DE75C69" w14:textId="77777777" w:rsidR="00647CB4" w:rsidRPr="00647CB4" w:rsidRDefault="00647CB4" w:rsidP="00647CB4">
      <w:pPr>
        <w:rPr>
          <w:rFonts w:cs="Arial"/>
          <w:lang w:val="it-IT"/>
        </w:rPr>
      </w:pPr>
    </w:p>
    <w:p w14:paraId="4FD0F745" w14:textId="77777777" w:rsidR="00647CB4" w:rsidRPr="00647CB4" w:rsidRDefault="00647CB4" w:rsidP="00647CB4">
      <w:pPr>
        <w:rPr>
          <w:rFonts w:cs="Arial"/>
          <w:lang w:val="it-IT"/>
        </w:rPr>
      </w:pPr>
    </w:p>
    <w:p w14:paraId="1EAAE4B7" w14:textId="77777777" w:rsidR="00647CB4" w:rsidRPr="00647CB4" w:rsidRDefault="00647CB4" w:rsidP="00647CB4">
      <w:pPr>
        <w:rPr>
          <w:rFonts w:cs="Arial"/>
          <w:lang w:val="it-IT"/>
        </w:rPr>
      </w:pPr>
    </w:p>
    <w:p w14:paraId="1D15015F" w14:textId="660356EB" w:rsidR="00647CB4" w:rsidRPr="00647CB4" w:rsidRDefault="00647CB4" w:rsidP="00647CB4">
      <w:pPr>
        <w:rPr>
          <w:rFonts w:cs="Arial"/>
          <w:lang w:val="it-IT"/>
        </w:rPr>
      </w:pPr>
    </w:p>
    <w:p w14:paraId="49E25887" w14:textId="77777777" w:rsidR="00647CB4" w:rsidRPr="00647CB4" w:rsidRDefault="00647CB4" w:rsidP="00647CB4">
      <w:pPr>
        <w:rPr>
          <w:rFonts w:cs="Arial"/>
          <w:lang w:val="it-IT"/>
        </w:rPr>
      </w:pPr>
    </w:p>
    <w:p w14:paraId="0B6B03AB" w14:textId="77777777" w:rsidR="00647CB4" w:rsidRPr="00647CB4" w:rsidRDefault="00647CB4" w:rsidP="00647CB4">
      <w:pPr>
        <w:rPr>
          <w:rFonts w:cs="Arial"/>
          <w:lang w:val="it-IT"/>
        </w:rPr>
      </w:pPr>
    </w:p>
    <w:p w14:paraId="23787BAF" w14:textId="77777777" w:rsidR="00647CB4" w:rsidRPr="00647CB4" w:rsidRDefault="00647CB4" w:rsidP="00647CB4">
      <w:pPr>
        <w:rPr>
          <w:rFonts w:cs="Arial"/>
          <w:lang w:val="it-IT"/>
        </w:rPr>
      </w:pPr>
    </w:p>
    <w:p w14:paraId="602DA3C4" w14:textId="77777777" w:rsidR="00647CB4" w:rsidRPr="00647CB4" w:rsidRDefault="00647CB4" w:rsidP="00647CB4">
      <w:pPr>
        <w:rPr>
          <w:rFonts w:cs="Arial"/>
          <w:lang w:val="it-IT"/>
        </w:rPr>
      </w:pPr>
    </w:p>
    <w:p w14:paraId="51F08313" w14:textId="77777777" w:rsidR="00647CB4" w:rsidRPr="00647CB4" w:rsidRDefault="00647CB4" w:rsidP="00647CB4">
      <w:pPr>
        <w:rPr>
          <w:rFonts w:cs="Arial"/>
          <w:lang w:val="it-IT"/>
        </w:rPr>
      </w:pPr>
    </w:p>
    <w:p w14:paraId="12E146D2" w14:textId="77777777" w:rsidR="00647CB4" w:rsidRPr="00647CB4" w:rsidRDefault="00647CB4" w:rsidP="00647CB4">
      <w:pPr>
        <w:rPr>
          <w:rFonts w:cs="Arial"/>
          <w:lang w:val="it-IT"/>
        </w:rPr>
      </w:pPr>
    </w:p>
    <w:p w14:paraId="6766B4BD" w14:textId="77777777" w:rsidR="00647CB4" w:rsidRPr="00647CB4" w:rsidRDefault="00647CB4" w:rsidP="00647CB4">
      <w:pPr>
        <w:rPr>
          <w:rFonts w:cs="Arial"/>
          <w:lang w:val="it-IT"/>
        </w:rPr>
      </w:pPr>
    </w:p>
    <w:p w14:paraId="6A309751" w14:textId="77777777" w:rsidR="00647CB4" w:rsidRPr="00647CB4" w:rsidRDefault="00647CB4" w:rsidP="00647CB4">
      <w:pPr>
        <w:rPr>
          <w:rFonts w:cs="Arial"/>
          <w:lang w:val="it-IT"/>
        </w:rPr>
      </w:pPr>
    </w:p>
    <w:p w14:paraId="6529E467" w14:textId="77777777" w:rsidR="00647CB4" w:rsidRPr="00647CB4" w:rsidRDefault="00647CB4" w:rsidP="00647CB4">
      <w:pPr>
        <w:jc w:val="right"/>
        <w:rPr>
          <w:rFonts w:cs="Arial"/>
          <w:lang w:val="it-IT"/>
        </w:rPr>
      </w:pPr>
    </w:p>
    <w:p w14:paraId="132C256D" w14:textId="77777777" w:rsidR="00647CB4" w:rsidRPr="00647CB4" w:rsidRDefault="00647CB4" w:rsidP="00647CB4">
      <w:pPr>
        <w:jc w:val="right"/>
        <w:rPr>
          <w:rFonts w:cs="Arial"/>
          <w:lang w:val="it-IT"/>
        </w:rPr>
      </w:pPr>
      <w:r>
        <w:rPr>
          <w:rFonts w:cs="Arial"/>
          <w:noProof/>
          <w:lang w:eastAsia="de-DE"/>
        </w:rPr>
        <mc:AlternateContent>
          <mc:Choice Requires="wps">
            <w:drawing>
              <wp:anchor distT="0" distB="0" distL="114300" distR="114300" simplePos="0" relativeHeight="251661312" behindDoc="0" locked="0" layoutInCell="1" allowOverlap="1" wp14:anchorId="16075488" wp14:editId="32429297">
                <wp:simplePos x="0" y="0"/>
                <wp:positionH relativeFrom="margin">
                  <wp:posOffset>217653</wp:posOffset>
                </wp:positionH>
                <wp:positionV relativeFrom="paragraph">
                  <wp:posOffset>157048</wp:posOffset>
                </wp:positionV>
                <wp:extent cx="2699385" cy="2838298"/>
                <wp:effectExtent l="0" t="0" r="24765" b="19685"/>
                <wp:wrapNone/>
                <wp:docPr id="889879628" name="Textfeld 889879628"/>
                <wp:cNvGraphicFramePr/>
                <a:graphic xmlns:a="http://schemas.openxmlformats.org/drawingml/2006/main">
                  <a:graphicData uri="http://schemas.microsoft.com/office/word/2010/wordprocessingShape">
                    <wps:wsp>
                      <wps:cNvSpPr txBox="1"/>
                      <wps:spPr>
                        <a:xfrm>
                          <a:off x="0" y="0"/>
                          <a:ext cx="2699385" cy="2838298"/>
                        </a:xfrm>
                        <a:prstGeom prst="rect">
                          <a:avLst/>
                        </a:prstGeom>
                        <a:solidFill>
                          <a:sysClr val="window" lastClr="FFFFFF"/>
                        </a:solidFill>
                        <a:ln w="6350">
                          <a:solidFill>
                            <a:prstClr val="black"/>
                          </a:solidFill>
                        </a:ln>
                      </wps:spPr>
                      <wps:txbx>
                        <w:txbxContent>
                          <w:p w14:paraId="4194F1B2" w14:textId="4D0A9677" w:rsidR="00647CB4" w:rsidRDefault="00F356D9" w:rsidP="00647CB4">
                            <w:r>
                              <w:rPr>
                                <w:rFonts w:cs="Arial"/>
                                <w:noProof/>
                                <w:lang w:eastAsia="de-DE"/>
                              </w:rPr>
                              <w:drawing>
                                <wp:inline distT="0" distB="0" distL="0" distR="0" wp14:anchorId="11597A9A" wp14:editId="6CE720E8">
                                  <wp:extent cx="2512695" cy="1670050"/>
                                  <wp:effectExtent l="0" t="0" r="1905" b="6350"/>
                                  <wp:docPr id="70676291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524CDD7" w14:textId="77777777" w:rsidR="00D2133D" w:rsidRDefault="00D2133D" w:rsidP="00647CB4">
                            <w:pPr>
                              <w:rPr>
                                <w:rFonts w:cs="Arial"/>
                                <w:sz w:val="16"/>
                                <w:lang w:val="es-ES"/>
                              </w:rPr>
                            </w:pPr>
                          </w:p>
                          <w:p w14:paraId="53340789" w14:textId="077D1895" w:rsidR="00647CB4" w:rsidRPr="00F24AAD" w:rsidRDefault="00647CB4" w:rsidP="00647CB4">
                            <w:pPr>
                              <w:rPr>
                                <w:rFonts w:cs="Arial"/>
                              </w:rPr>
                            </w:pPr>
                            <w:r w:rsidRPr="00F24AAD">
                              <w:rPr>
                                <w:rFonts w:cs="Arial"/>
                              </w:rPr>
                              <w:t xml:space="preserve">Bild 3: </w:t>
                            </w:r>
                          </w:p>
                          <w:p w14:paraId="0E11E9FD" w14:textId="642D9A3B" w:rsidR="00647CB4" w:rsidRPr="00D432D0" w:rsidRDefault="00F24AAD" w:rsidP="00F24AAD">
                            <w:pPr>
                              <w:rPr>
                                <w:rFonts w:cs="Arial"/>
                              </w:rPr>
                            </w:pPr>
                            <w:r w:rsidRPr="00F24AAD">
                              <w:rPr>
                                <w:rFonts w:cs="Arial"/>
                              </w:rPr>
                              <w:t>Modernes Flächenbild ohne Fugenwirkung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075488" id="Textfeld 889879628" o:spid="_x0000_s1028" type="#_x0000_t202" style="position:absolute;left:0;text-align:left;margin-left:17.15pt;margin-top:12.35pt;width:212.55pt;height:22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" fillcolor="window" strokeweight=".5pt">
                <v:textbox>
                  <w:txbxContent>
                    <w:p w14:paraId="4194F1B2" w14:textId="4D0A9677" w:rsidR="00647CB4" w:rsidRDefault="00F356D9" w:rsidP="00647CB4">
                      <w:r>
                        <w:rPr>
                          <w:rFonts w:cs="Arial"/>
                          <w:noProof/>
                          <w:lang w:eastAsia="de-DE"/>
                        </w:rPr>
                        <w:drawing>
                          <wp:inline distT="0" distB="0" distL="0" distR="0" wp14:anchorId="11597A9A" wp14:editId="6CE720E8">
                            <wp:extent cx="2512695" cy="1670050"/>
                            <wp:effectExtent l="0" t="0" r="1905" b="6350"/>
                            <wp:docPr id="70676291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524CDD7" w14:textId="77777777" w:rsidR="00D2133D" w:rsidRDefault="00D2133D" w:rsidP="00647CB4">
                      <w:pPr>
                        <w:rPr>
                          <w:rFonts w:cs="Arial"/>
                          <w:sz w:val="16"/>
                          <w:lang w:val="es-ES"/>
                        </w:rPr>
                      </w:pPr>
                    </w:p>
                    <w:p w14:paraId="53340789" w14:textId="077D1895" w:rsidR="00647CB4" w:rsidRPr="00F24AAD" w:rsidRDefault="00647CB4" w:rsidP="00647CB4">
                      <w:pPr>
                        <w:rPr>
                          <w:rFonts w:cs="Arial"/>
                        </w:rPr>
                      </w:pPr>
                      <w:r w:rsidRPr="00F24AAD">
                        <w:rPr>
                          <w:rFonts w:cs="Arial"/>
                        </w:rPr>
                        <w:t xml:space="preserve">Bild 3: </w:t>
                      </w:r>
                    </w:p>
                    <w:p w14:paraId="0E11E9FD" w14:textId="642D9A3B" w:rsidR="00647CB4" w:rsidRPr="00D432D0" w:rsidRDefault="00F24AAD" w:rsidP="00F24AAD">
                      <w:pPr>
                        <w:rPr>
                          <w:rFonts w:cs="Arial"/>
                        </w:rPr>
                      </w:pPr>
                      <w:r w:rsidRPr="00F24AAD">
                        <w:rPr>
                          <w:rFonts w:cs="Arial"/>
                        </w:rPr>
                        <w:t>Modernes Flächenbild ohne Fugenwirkung</w:t>
                      </w:r>
                    </w:p>
                  </w:txbxContent>
                </v:textbox>
                <w10:wrap anchorx="margin"/>
              </v:shape>
            </w:pict>
          </mc:Fallback>
        </mc:AlternateContent>
      </w:r>
      <w:r>
        <w:rPr>
          <w:rFonts w:cs="Arial"/>
          <w:noProof/>
          <w:lang w:eastAsia="de-DE"/>
        </w:rPr>
        <mc:AlternateContent>
          <mc:Choice Requires="wps">
            <w:drawing>
              <wp:anchor distT="0" distB="0" distL="114300" distR="114300" simplePos="0" relativeHeight="251662336" behindDoc="0" locked="0" layoutInCell="1" allowOverlap="1" wp14:anchorId="3EFE72A3" wp14:editId="4280B181">
                <wp:simplePos x="0" y="0"/>
                <wp:positionH relativeFrom="column">
                  <wp:posOffset>3436341</wp:posOffset>
                </wp:positionH>
                <wp:positionV relativeFrom="paragraph">
                  <wp:posOffset>157048</wp:posOffset>
                </wp:positionV>
                <wp:extent cx="2699385" cy="2816352"/>
                <wp:effectExtent l="0" t="0" r="24765" b="22225"/>
                <wp:wrapNone/>
                <wp:docPr id="11" name="Textfeld 11"/>
                <wp:cNvGraphicFramePr/>
                <a:graphic xmlns:a="http://schemas.openxmlformats.org/drawingml/2006/main">
                  <a:graphicData uri="http://schemas.microsoft.com/office/word/2010/wordprocessingShape">
                    <wps:wsp>
                      <wps:cNvSpPr txBox="1"/>
                      <wps:spPr>
                        <a:xfrm>
                          <a:off x="0" y="0"/>
                          <a:ext cx="2699385" cy="2816352"/>
                        </a:xfrm>
                        <a:prstGeom prst="rect">
                          <a:avLst/>
                        </a:prstGeom>
                        <a:solidFill>
                          <a:sysClr val="window" lastClr="FFFFFF"/>
                        </a:solidFill>
                        <a:ln w="6350">
                          <a:solidFill>
                            <a:prstClr val="black"/>
                          </a:solidFill>
                        </a:ln>
                      </wps:spPr>
                      <wps:txbx>
                        <w:txbxContent>
                          <w:p w14:paraId="7E85C38C" w14:textId="1F35CBAB" w:rsidR="00647CB4" w:rsidRDefault="00F356D9" w:rsidP="00647CB4">
                            <w:r>
                              <w:rPr>
                                <w:noProof/>
                                <w:lang w:eastAsia="de-DE"/>
                              </w:rPr>
                              <w:drawing>
                                <wp:inline distT="0" distB="0" distL="0" distR="0" wp14:anchorId="10ED9C0D" wp14:editId="55DF26FA">
                                  <wp:extent cx="2512695" cy="1670050"/>
                                  <wp:effectExtent l="0" t="0" r="1905" b="6350"/>
                                  <wp:docPr id="141282708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CABCC24" w14:textId="77777777" w:rsidR="00647CB4" w:rsidRDefault="00647CB4" w:rsidP="00647CB4">
                            <w:pPr>
                              <w:rPr>
                                <w:rFonts w:cs="Arial"/>
                              </w:rPr>
                            </w:pPr>
                          </w:p>
                          <w:p w14:paraId="05079E27" w14:textId="77777777" w:rsidR="00647CB4" w:rsidRPr="00F24AAD" w:rsidRDefault="00647CB4" w:rsidP="00647CB4">
                            <w:pPr>
                              <w:rPr>
                                <w:rFonts w:cs="Arial"/>
                              </w:rPr>
                            </w:pPr>
                            <w:r w:rsidRPr="00F24AAD">
                              <w:rPr>
                                <w:rFonts w:cs="Arial"/>
                              </w:rPr>
                              <w:t xml:space="preserve">Bild 4: </w:t>
                            </w:r>
                          </w:p>
                          <w:p w14:paraId="104AF5C5" w14:textId="2D85448E" w:rsidR="00647CB4" w:rsidRPr="00D432D0" w:rsidRDefault="00F24AAD" w:rsidP="00647CB4">
                            <w:pPr>
                              <w:rPr>
                                <w:rFonts w:cs="Arial"/>
                              </w:rPr>
                            </w:pPr>
                            <w:r>
                              <w:rPr>
                                <w:rFonts w:cs="Arial"/>
                              </w:rPr>
                              <w:t>Modernes Bedientableau mit Sicht auf Parkplatten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FE72A3" id="Textfeld 11" o:spid="_x0000_s1029" type="#_x0000_t202" style="position:absolute;left:0;text-align:left;margin-left:270.6pt;margin-top:12.35pt;width:212.55pt;height:22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" fillcolor="window" strokeweight=".5pt">
                <v:textbox>
                  <w:txbxContent>
                    <w:p w14:paraId="7E85C38C" w14:textId="1F35CBAB" w:rsidR="00647CB4" w:rsidRDefault="00F356D9" w:rsidP="00647CB4">
                      <w:r>
                        <w:rPr>
                          <w:noProof/>
                          <w:lang w:eastAsia="de-DE"/>
                        </w:rPr>
                        <w:drawing>
                          <wp:inline distT="0" distB="0" distL="0" distR="0" wp14:anchorId="10ED9C0D" wp14:editId="55DF26FA">
                            <wp:extent cx="2512695" cy="1670050"/>
                            <wp:effectExtent l="0" t="0" r="1905" b="6350"/>
                            <wp:docPr id="141282708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hqprint">
                                      <a:extLst>
                                        <a:ext uri="{28A0092B-C50C-407E-A947-70E740481C1C}">
                                          <a14:useLocalDpi xmlns:a14="http://schemas.microsoft.com/office/drawing/2010/main"/>
                                        </a:ext>
                                      </a:extLst>
                                    </a:blip>
                                    <a:srcRect/>
                                    <a:stretch>
                                      <a:fillRect/>
                                    </a:stretch>
                                  </pic:blipFill>
                                  <pic:spPr bwMode="auto">
                                    <a:xfrm>
                                      <a:off x="0" y="0"/>
                                      <a:ext cx="2512695" cy="1670050"/>
                                    </a:xfrm>
                                    <a:prstGeom prst="rect">
                                      <a:avLst/>
                                    </a:prstGeom>
                                    <a:noFill/>
                                    <a:ln>
                                      <a:noFill/>
                                    </a:ln>
                                  </pic:spPr>
                                </pic:pic>
                              </a:graphicData>
                            </a:graphic>
                          </wp:inline>
                        </w:drawing>
                      </w:r>
                    </w:p>
                    <w:p w14:paraId="6CABCC24" w14:textId="77777777" w:rsidR="00647CB4" w:rsidRDefault="00647CB4" w:rsidP="00647CB4">
                      <w:pPr>
                        <w:rPr>
                          <w:rFonts w:cs="Arial"/>
                        </w:rPr>
                      </w:pPr>
                    </w:p>
                    <w:p w14:paraId="05079E27" w14:textId="77777777" w:rsidR="00647CB4" w:rsidRPr="00F24AAD" w:rsidRDefault="00647CB4" w:rsidP="00647CB4">
                      <w:pPr>
                        <w:rPr>
                          <w:rFonts w:cs="Arial"/>
                        </w:rPr>
                      </w:pPr>
                      <w:r w:rsidRPr="00F24AAD">
                        <w:rPr>
                          <w:rFonts w:cs="Arial"/>
                        </w:rPr>
                        <w:t xml:space="preserve">Bild 4: </w:t>
                      </w:r>
                    </w:p>
                    <w:p w14:paraId="104AF5C5" w14:textId="2D85448E" w:rsidR="00647CB4" w:rsidRPr="00D432D0" w:rsidRDefault="00F24AAD" w:rsidP="00647CB4">
                      <w:pPr>
                        <w:rPr>
                          <w:rFonts w:cs="Arial"/>
                        </w:rPr>
                      </w:pPr>
                      <w:r>
                        <w:rPr>
                          <w:rFonts w:cs="Arial"/>
                        </w:rPr>
                        <w:t>Modernes Bedientableau mit Sicht auf Parkplatten</w:t>
                      </w:r>
                    </w:p>
                  </w:txbxContent>
                </v:textbox>
              </v:shape>
            </w:pict>
          </mc:Fallback>
        </mc:AlternateContent>
      </w:r>
    </w:p>
    <w:p w14:paraId="1FA4908E" w14:textId="77777777" w:rsidR="00647CB4" w:rsidRPr="00647CB4" w:rsidRDefault="00647CB4" w:rsidP="00647CB4">
      <w:pPr>
        <w:jc w:val="right"/>
        <w:rPr>
          <w:rFonts w:cs="Arial"/>
          <w:lang w:val="it-IT"/>
        </w:rPr>
      </w:pPr>
    </w:p>
    <w:p w14:paraId="73C20AD6" w14:textId="62652E03" w:rsidR="007819B7" w:rsidRPr="00647CB4" w:rsidRDefault="007819B7" w:rsidP="00647CB4">
      <w:pPr>
        <w:spacing w:before="60"/>
        <w:rPr>
          <w:rFonts w:cs="Arial"/>
          <w:lang w:val="it-IT"/>
        </w:rPr>
      </w:pPr>
    </w:p>
    <w:sectPr w:rsidR="007819B7" w:rsidRPr="00647CB4" w:rsidSect="002A4E0F">
      <w:headerReference w:type="default" r:id="rId17"/>
      <w:footerReference w:type="default" r:id="rId18"/>
      <w:headerReference w:type="first" r:id="rId19"/>
      <w:footerReference w:type="first" r:id="rId20"/>
      <w:footnotePr>
        <w:pos w:val="beneathText"/>
      </w:footnotePr>
      <w:pgSz w:w="11905" w:h="16837" w:code="9"/>
      <w:pgMar w:top="2722" w:right="624" w:bottom="709" w:left="1247" w:header="624" w:footer="312"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60FFEB" w14:textId="77777777" w:rsidR="00647CB4" w:rsidRDefault="00647CB4">
      <w:r>
        <w:separator/>
      </w:r>
    </w:p>
  </w:endnote>
  <w:endnote w:type="continuationSeparator" w:id="0">
    <w:p w14:paraId="66FB4A20" w14:textId="77777777" w:rsidR="00647CB4" w:rsidRDefault="00647C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7EE9D" w14:textId="77777777" w:rsidR="002A4E0F" w:rsidRDefault="002A4E0F" w:rsidP="002A4E0F">
    <w:pPr>
      <w:pStyle w:val="Fuzeile"/>
      <w:pBdr>
        <w:top w:val="single" w:sz="4" w:space="1" w:color="auto"/>
      </w:pBdr>
      <w:spacing w:line="220" w:lineRule="exact"/>
      <w:ind w:left="-624"/>
      <w:rPr>
        <w:b/>
        <w:sz w:val="13"/>
        <w:szCs w:val="13"/>
      </w:rPr>
    </w:pPr>
    <w:r w:rsidRPr="002A4E0F">
      <w:rPr>
        <w:b/>
        <w:sz w:val="13"/>
        <w:szCs w:val="13"/>
      </w:rPr>
      <w:t>WÖHR Autoparksysteme GmbH</w:t>
    </w:r>
  </w:p>
  <w:p w14:paraId="7059EB8D" w14:textId="77777777" w:rsidR="002A4E0F" w:rsidRPr="002A4E0F" w:rsidRDefault="002A4E0F" w:rsidP="002A4E0F">
    <w:pPr>
      <w:pStyle w:val="Fuzeile"/>
      <w:pBdr>
        <w:top w:val="single" w:sz="4" w:space="1" w:color="auto"/>
      </w:pBdr>
      <w:spacing w:line="220" w:lineRule="exact"/>
      <w:ind w:left="-624"/>
      <w:rPr>
        <w:b/>
        <w:sz w:val="13"/>
        <w:szCs w:val="13"/>
      </w:rPr>
    </w:pPr>
    <w:r w:rsidRPr="002A4E0F">
      <w:rPr>
        <w:color w:val="231F20"/>
        <w:sz w:val="13"/>
        <w:szCs w:val="13"/>
      </w:rPr>
      <w:t>Ölgrabenstr.</w:t>
    </w:r>
    <w:r w:rsidRPr="002A4E0F">
      <w:rPr>
        <w:color w:val="231F20"/>
        <w:spacing w:val="-2"/>
        <w:sz w:val="13"/>
        <w:szCs w:val="13"/>
      </w:rPr>
      <w:t xml:space="preserve"> </w:t>
    </w:r>
    <w:r w:rsidRPr="002A4E0F">
      <w:rPr>
        <w:color w:val="231F20"/>
        <w:sz w:val="13"/>
        <w:szCs w:val="13"/>
      </w:rPr>
      <w:t>14</w:t>
    </w:r>
    <w:r w:rsidRPr="002A4E0F">
      <w:rPr>
        <w:color w:val="231F20"/>
        <w:spacing w:val="-2"/>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71292</w:t>
    </w:r>
    <w:r w:rsidRPr="002A4E0F">
      <w:rPr>
        <w:color w:val="231F20"/>
        <w:spacing w:val="-1"/>
        <w:sz w:val="13"/>
        <w:szCs w:val="13"/>
      </w:rPr>
      <w:t xml:space="preserve"> </w:t>
    </w:r>
    <w:r w:rsidRPr="002A4E0F">
      <w:rPr>
        <w:color w:val="231F20"/>
        <w:sz w:val="13"/>
        <w:szCs w:val="13"/>
      </w:rPr>
      <w:t>Friolzheim</w:t>
    </w:r>
    <w:r w:rsidRPr="002A4E0F">
      <w:rPr>
        <w:color w:val="231F20"/>
        <w:spacing w:val="-2"/>
        <w:sz w:val="13"/>
        <w:szCs w:val="13"/>
      </w:rPr>
      <w:t xml:space="preserve"> </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Fon</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z w:val="13"/>
        <w:szCs w:val="13"/>
      </w:rPr>
      <w:t>-</w:t>
    </w:r>
    <w:r w:rsidRPr="002A4E0F">
      <w:rPr>
        <w:color w:val="231F20"/>
        <w:spacing w:val="-24"/>
        <w:sz w:val="13"/>
        <w:szCs w:val="13"/>
      </w:rPr>
      <w:t xml:space="preserve"> </w:t>
    </w:r>
    <w:r w:rsidRPr="002A4E0F">
      <w:rPr>
        <w:color w:val="231F20"/>
        <w:sz w:val="13"/>
        <w:szCs w:val="13"/>
      </w:rPr>
      <w:t>0</w:t>
    </w:r>
    <w:r w:rsidRPr="002A4E0F">
      <w:rPr>
        <w:color w:val="231F20"/>
        <w:spacing w:val="-1"/>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Fax</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pacing w:val="2"/>
        <w:sz w:val="13"/>
        <w:szCs w:val="13"/>
      </w:rPr>
      <w:t xml:space="preserve">-149 </w:t>
    </w:r>
    <w:r w:rsidRPr="002A4E0F">
      <w:rPr>
        <w:color w:val="231F20"/>
        <w:spacing w:val="2"/>
        <w:sz w:val="13"/>
        <w:szCs w:val="13"/>
      </w:rPr>
      <w:tab/>
    </w:r>
    <w:r w:rsidR="00107E59">
      <w:rPr>
        <w:color w:val="231F20"/>
        <w:spacing w:val="2"/>
        <w:sz w:val="13"/>
        <w:szCs w:val="13"/>
      </w:rPr>
      <w:tab/>
    </w:r>
    <w:r w:rsidR="00107E59" w:rsidRPr="00107E59">
      <w:rPr>
        <w:b/>
        <w:color w:val="231F20"/>
        <w:spacing w:val="2"/>
        <w:sz w:val="13"/>
        <w:szCs w:val="13"/>
      </w:rPr>
      <w:t>Sparkasse Pforzheim-Calw</w:t>
    </w:r>
    <w:r w:rsidR="00107E59" w:rsidRPr="00107E59">
      <w:rPr>
        <w:color w:val="231F20"/>
        <w:spacing w:val="2"/>
        <w:sz w:val="13"/>
        <w:szCs w:val="13"/>
      </w:rPr>
      <w:t xml:space="preserve"> IBAN: DE02 6665 0085 0000 8895 55 • BIC: PZHSDE66XXX </w:t>
    </w:r>
    <w:hyperlink r:id="rId1" w:history="1">
      <w:r w:rsidRPr="002A4E0F">
        <w:rPr>
          <w:rStyle w:val="Hyperlink"/>
          <w:color w:val="000000"/>
          <w:sz w:val="13"/>
          <w:szCs w:val="13"/>
          <w:u w:val="none"/>
        </w:rPr>
        <w:t>info@woehr.de</w:t>
      </w:r>
    </w:hyperlink>
    <w:r w:rsidRPr="002A4E0F">
      <w:rPr>
        <w:sz w:val="13"/>
        <w:szCs w:val="13"/>
      </w:rPr>
      <w:t xml:space="preserve"> | </w:t>
    </w:r>
    <w:hyperlink r:id="rId2" w:history="1">
      <w:r w:rsidRPr="002A4E0F">
        <w:rPr>
          <w:rStyle w:val="Hyperlink"/>
          <w:color w:val="000000"/>
          <w:sz w:val="13"/>
          <w:szCs w:val="13"/>
          <w:u w:val="none"/>
        </w:rPr>
        <w:t>woehr.de</w:t>
      </w:r>
    </w:hyperlink>
    <w:r w:rsidRPr="002A4E0F">
      <w:rPr>
        <w:sz w:val="13"/>
        <w:szCs w:val="13"/>
      </w:rPr>
      <w:t xml:space="preserve"> | </w:t>
    </w:r>
    <w:proofErr w:type="spellStart"/>
    <w:r w:rsidRPr="002A4E0F">
      <w:rPr>
        <w:sz w:val="13"/>
        <w:szCs w:val="13"/>
      </w:rPr>
      <w:t>Ust</w:t>
    </w:r>
    <w:proofErr w:type="spellEnd"/>
    <w:r w:rsidRPr="002A4E0F">
      <w:rPr>
        <w:sz w:val="13"/>
        <w:szCs w:val="13"/>
      </w:rPr>
      <w:t>.-</w:t>
    </w:r>
    <w:proofErr w:type="spellStart"/>
    <w:r w:rsidRPr="002A4E0F">
      <w:rPr>
        <w:sz w:val="13"/>
        <w:szCs w:val="13"/>
      </w:rPr>
      <w:t>IdNr</w:t>
    </w:r>
    <w:proofErr w:type="spellEnd"/>
    <w:r w:rsidRPr="002A4E0F">
      <w:rPr>
        <w:sz w:val="13"/>
        <w:szCs w:val="13"/>
      </w:rPr>
      <w:t xml:space="preserve">. DE 146018020 | AG Mannheim HRB 728848 </w:t>
    </w:r>
    <w:r w:rsidRPr="002A4E0F">
      <w:rPr>
        <w:sz w:val="13"/>
        <w:szCs w:val="13"/>
      </w:rPr>
      <w:tab/>
    </w:r>
    <w:r w:rsidRPr="002A4E0F">
      <w:rPr>
        <w:sz w:val="13"/>
        <w:szCs w:val="13"/>
      </w:rPr>
      <w:tab/>
    </w:r>
    <w:r w:rsidRPr="002A4E0F">
      <w:rPr>
        <w:b/>
        <w:color w:val="231F20"/>
        <w:sz w:val="13"/>
        <w:szCs w:val="13"/>
      </w:rPr>
      <w:t xml:space="preserve">Deutsche Bank </w:t>
    </w:r>
    <w:r w:rsidRPr="002A4E0F">
      <w:rPr>
        <w:color w:val="231F20"/>
        <w:sz w:val="13"/>
        <w:szCs w:val="13"/>
      </w:rPr>
      <w:t>IBAN: DE61 6007 0070 0163 1308 00 • BIC: DEUTDESSXXX</w:t>
    </w:r>
  </w:p>
  <w:p w14:paraId="44AE7D5A" w14:textId="77777777" w:rsidR="00FD115A" w:rsidRPr="00243964" w:rsidRDefault="002A4E0F" w:rsidP="002A4E0F">
    <w:pPr>
      <w:pStyle w:val="Fuzeile"/>
      <w:spacing w:line="220" w:lineRule="exact"/>
      <w:ind w:left="-624"/>
      <w:rPr>
        <w:sz w:val="13"/>
        <w:szCs w:val="13"/>
      </w:rPr>
    </w:pPr>
    <w:r w:rsidRPr="002A4E0F">
      <w:rPr>
        <w:sz w:val="13"/>
        <w:szCs w:val="13"/>
      </w:rPr>
      <w:t>Geschäftsführer: Markus Hofheinz (Vorsitzender), Jens Niepelt</w:t>
    </w:r>
    <w:r w:rsidR="007819B7">
      <w:rPr>
        <w:sz w:val="13"/>
        <w:szCs w:val="13"/>
      </w:rPr>
      <w:t>, Axel Petrak</w:t>
    </w:r>
    <w:r w:rsidRPr="002A4E0F">
      <w:rPr>
        <w:sz w:val="13"/>
        <w:szCs w:val="13"/>
      </w:rPr>
      <w:tab/>
    </w:r>
    <w:r w:rsidR="00107E59" w:rsidRPr="00107E59">
      <w:rPr>
        <w:b/>
        <w:sz w:val="13"/>
        <w:szCs w:val="13"/>
      </w:rPr>
      <w:tab/>
      <w:t>Commerzbank Stuttgart</w:t>
    </w:r>
    <w:r w:rsidR="00107E59" w:rsidRPr="00107E59">
      <w:rPr>
        <w:sz w:val="13"/>
        <w:szCs w:val="13"/>
      </w:rPr>
      <w:t xml:space="preserve"> IBAN: DE97 6004 0071 0835 8111 00 • BIC: COBADEFFXXX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B24E76" w14:textId="77777777" w:rsidR="002A4E0F" w:rsidRDefault="00FA4541" w:rsidP="002A4E0F">
    <w:pPr>
      <w:pStyle w:val="Fuzeile"/>
      <w:pBdr>
        <w:top w:val="single" w:sz="4" w:space="1" w:color="auto"/>
      </w:pBdr>
      <w:spacing w:line="220" w:lineRule="exact"/>
      <w:ind w:left="-624"/>
      <w:rPr>
        <w:b/>
        <w:sz w:val="13"/>
        <w:szCs w:val="13"/>
      </w:rPr>
    </w:pPr>
    <w:r w:rsidRPr="002A4E0F">
      <w:rPr>
        <w:b/>
        <w:sz w:val="13"/>
        <w:szCs w:val="13"/>
      </w:rPr>
      <w:t>WÖHR Autoparksysteme GmbH</w:t>
    </w:r>
  </w:p>
  <w:p w14:paraId="6E78DFE7" w14:textId="77777777" w:rsidR="002A4E0F" w:rsidRPr="002A4E0F" w:rsidRDefault="002A4E0F" w:rsidP="002A4E0F">
    <w:pPr>
      <w:pStyle w:val="Fuzeile"/>
      <w:pBdr>
        <w:top w:val="single" w:sz="4" w:space="1" w:color="auto"/>
      </w:pBdr>
      <w:spacing w:line="220" w:lineRule="exact"/>
      <w:ind w:left="-624"/>
      <w:rPr>
        <w:b/>
        <w:sz w:val="13"/>
        <w:szCs w:val="13"/>
      </w:rPr>
    </w:pPr>
    <w:r w:rsidRPr="002A4E0F">
      <w:rPr>
        <w:color w:val="231F20"/>
        <w:sz w:val="13"/>
        <w:szCs w:val="13"/>
      </w:rPr>
      <w:t>Ölgrabenstr.</w:t>
    </w:r>
    <w:r w:rsidRPr="002A4E0F">
      <w:rPr>
        <w:color w:val="231F20"/>
        <w:spacing w:val="-2"/>
        <w:sz w:val="13"/>
        <w:szCs w:val="13"/>
      </w:rPr>
      <w:t xml:space="preserve"> </w:t>
    </w:r>
    <w:r w:rsidRPr="002A4E0F">
      <w:rPr>
        <w:color w:val="231F20"/>
        <w:sz w:val="13"/>
        <w:szCs w:val="13"/>
      </w:rPr>
      <w:t>14</w:t>
    </w:r>
    <w:r w:rsidRPr="002A4E0F">
      <w:rPr>
        <w:color w:val="231F20"/>
        <w:spacing w:val="-2"/>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71292</w:t>
    </w:r>
    <w:r w:rsidRPr="002A4E0F">
      <w:rPr>
        <w:color w:val="231F20"/>
        <w:spacing w:val="-1"/>
        <w:sz w:val="13"/>
        <w:szCs w:val="13"/>
      </w:rPr>
      <w:t xml:space="preserve"> </w:t>
    </w:r>
    <w:r w:rsidRPr="002A4E0F">
      <w:rPr>
        <w:color w:val="231F20"/>
        <w:sz w:val="13"/>
        <w:szCs w:val="13"/>
      </w:rPr>
      <w:t>Friolzheim</w:t>
    </w:r>
    <w:r w:rsidRPr="002A4E0F">
      <w:rPr>
        <w:color w:val="231F20"/>
        <w:spacing w:val="-2"/>
        <w:sz w:val="13"/>
        <w:szCs w:val="13"/>
      </w:rPr>
      <w:t xml:space="preserve"> </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Fon</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z w:val="13"/>
        <w:szCs w:val="13"/>
      </w:rPr>
      <w:t>-</w:t>
    </w:r>
    <w:r w:rsidRPr="002A4E0F">
      <w:rPr>
        <w:color w:val="231F20"/>
        <w:spacing w:val="-24"/>
        <w:sz w:val="13"/>
        <w:szCs w:val="13"/>
      </w:rPr>
      <w:t xml:space="preserve"> </w:t>
    </w:r>
    <w:r w:rsidRPr="002A4E0F">
      <w:rPr>
        <w:color w:val="231F20"/>
        <w:sz w:val="13"/>
        <w:szCs w:val="13"/>
      </w:rPr>
      <w:t>0</w:t>
    </w:r>
    <w:r w:rsidRPr="002A4E0F">
      <w:rPr>
        <w:color w:val="231F20"/>
        <w:spacing w:val="-1"/>
        <w:sz w:val="13"/>
        <w:szCs w:val="13"/>
      </w:rPr>
      <w:t xml:space="preserve"> </w:t>
    </w:r>
    <w:r w:rsidRPr="002A4E0F">
      <w:rPr>
        <w:color w:val="231F20"/>
        <w:position w:val="1"/>
        <w:sz w:val="13"/>
        <w:szCs w:val="13"/>
      </w:rPr>
      <w:t>|</w:t>
    </w:r>
    <w:r w:rsidRPr="002A4E0F">
      <w:rPr>
        <w:color w:val="231F20"/>
        <w:spacing w:val="-2"/>
        <w:position w:val="1"/>
        <w:sz w:val="13"/>
        <w:szCs w:val="13"/>
      </w:rPr>
      <w:t xml:space="preserve"> </w:t>
    </w:r>
    <w:r w:rsidRPr="002A4E0F">
      <w:rPr>
        <w:color w:val="231F20"/>
        <w:sz w:val="13"/>
        <w:szCs w:val="13"/>
      </w:rPr>
      <w:t>Fax</w:t>
    </w:r>
    <w:r w:rsidRPr="002A4E0F">
      <w:rPr>
        <w:color w:val="231F20"/>
        <w:spacing w:val="-1"/>
        <w:sz w:val="13"/>
        <w:szCs w:val="13"/>
      </w:rPr>
      <w:t xml:space="preserve"> </w:t>
    </w:r>
    <w:r w:rsidRPr="002A4E0F">
      <w:rPr>
        <w:color w:val="231F20"/>
        <w:sz w:val="13"/>
        <w:szCs w:val="13"/>
      </w:rPr>
      <w:t>+49</w:t>
    </w:r>
    <w:r w:rsidRPr="002A4E0F">
      <w:rPr>
        <w:color w:val="231F20"/>
        <w:spacing w:val="-2"/>
        <w:sz w:val="13"/>
        <w:szCs w:val="13"/>
      </w:rPr>
      <w:t xml:space="preserve"> </w:t>
    </w:r>
    <w:r w:rsidRPr="002A4E0F">
      <w:rPr>
        <w:color w:val="231F20"/>
        <w:position w:val="1"/>
        <w:sz w:val="13"/>
        <w:szCs w:val="13"/>
      </w:rPr>
      <w:t>[</w:t>
    </w:r>
    <w:r w:rsidRPr="002A4E0F">
      <w:rPr>
        <w:color w:val="231F20"/>
        <w:sz w:val="13"/>
        <w:szCs w:val="13"/>
      </w:rPr>
      <w:t>0</w:t>
    </w:r>
    <w:r w:rsidRPr="002A4E0F">
      <w:rPr>
        <w:color w:val="231F20"/>
        <w:position w:val="1"/>
        <w:sz w:val="13"/>
        <w:szCs w:val="13"/>
      </w:rPr>
      <w:t>]</w:t>
    </w:r>
    <w:r w:rsidRPr="002A4E0F">
      <w:rPr>
        <w:color w:val="231F20"/>
        <w:spacing w:val="-1"/>
        <w:position w:val="1"/>
        <w:sz w:val="13"/>
        <w:szCs w:val="13"/>
      </w:rPr>
      <w:t xml:space="preserve"> </w:t>
    </w:r>
    <w:r w:rsidRPr="002A4E0F">
      <w:rPr>
        <w:color w:val="231F20"/>
        <w:sz w:val="13"/>
        <w:szCs w:val="13"/>
      </w:rPr>
      <w:t>7044</w:t>
    </w:r>
    <w:r w:rsidRPr="002A4E0F">
      <w:rPr>
        <w:color w:val="231F20"/>
        <w:spacing w:val="12"/>
        <w:sz w:val="13"/>
        <w:szCs w:val="13"/>
      </w:rPr>
      <w:t xml:space="preserve"> </w:t>
    </w:r>
    <w:r w:rsidRPr="002A4E0F">
      <w:rPr>
        <w:color w:val="231F20"/>
        <w:sz w:val="13"/>
        <w:szCs w:val="13"/>
      </w:rPr>
      <w:t>46</w:t>
    </w:r>
    <w:r w:rsidRPr="002A4E0F">
      <w:rPr>
        <w:color w:val="231F20"/>
        <w:spacing w:val="-20"/>
        <w:sz w:val="13"/>
        <w:szCs w:val="13"/>
      </w:rPr>
      <w:t xml:space="preserve"> </w:t>
    </w:r>
    <w:r w:rsidRPr="002A4E0F">
      <w:rPr>
        <w:color w:val="231F20"/>
        <w:spacing w:val="2"/>
        <w:sz w:val="13"/>
        <w:szCs w:val="13"/>
      </w:rPr>
      <w:t xml:space="preserve">-149 </w:t>
    </w:r>
    <w:r w:rsidRPr="002A4E0F">
      <w:rPr>
        <w:color w:val="231F20"/>
        <w:spacing w:val="2"/>
        <w:sz w:val="13"/>
        <w:szCs w:val="13"/>
      </w:rPr>
      <w:tab/>
    </w:r>
    <w:r w:rsidRPr="002A4E0F">
      <w:rPr>
        <w:color w:val="231F20"/>
        <w:spacing w:val="2"/>
        <w:sz w:val="13"/>
        <w:szCs w:val="13"/>
      </w:rPr>
      <w:tab/>
    </w:r>
    <w:r w:rsidR="00107E59" w:rsidRPr="00107E59">
      <w:rPr>
        <w:b/>
        <w:color w:val="231F20"/>
        <w:sz w:val="13"/>
        <w:szCs w:val="13"/>
      </w:rPr>
      <w:t xml:space="preserve">Sparkasse Pforzheim-Calw </w:t>
    </w:r>
    <w:r w:rsidR="00107E59" w:rsidRPr="00107E59">
      <w:rPr>
        <w:color w:val="231F20"/>
        <w:sz w:val="13"/>
        <w:szCs w:val="13"/>
      </w:rPr>
      <w:t>IBAN: DE02 6665 0085 0000 8895 55 • BIC: PZHSDE66XXX</w:t>
    </w:r>
    <w:r w:rsidR="00107E59" w:rsidRPr="00107E59">
      <w:rPr>
        <w:b/>
        <w:color w:val="231F20"/>
        <w:sz w:val="13"/>
        <w:szCs w:val="13"/>
      </w:rPr>
      <w:t xml:space="preserve"> </w:t>
    </w:r>
    <w:hyperlink r:id="rId1" w:history="1">
      <w:r w:rsidR="006E0119" w:rsidRPr="002A4E0F">
        <w:rPr>
          <w:rStyle w:val="Hyperlink"/>
          <w:color w:val="000000"/>
          <w:sz w:val="13"/>
          <w:szCs w:val="13"/>
          <w:u w:val="none"/>
        </w:rPr>
        <w:t>info@woehr.de</w:t>
      </w:r>
    </w:hyperlink>
    <w:r w:rsidR="006E0119" w:rsidRPr="002A4E0F">
      <w:rPr>
        <w:sz w:val="13"/>
        <w:szCs w:val="13"/>
      </w:rPr>
      <w:t xml:space="preserve"> | </w:t>
    </w:r>
    <w:hyperlink r:id="rId2" w:history="1">
      <w:r w:rsidR="006E0119" w:rsidRPr="002A4E0F">
        <w:rPr>
          <w:rStyle w:val="Hyperlink"/>
          <w:color w:val="000000"/>
          <w:sz w:val="13"/>
          <w:szCs w:val="13"/>
          <w:u w:val="none"/>
        </w:rPr>
        <w:t>woehr.de</w:t>
      </w:r>
    </w:hyperlink>
    <w:r w:rsidR="006E0119" w:rsidRPr="002A4E0F">
      <w:rPr>
        <w:sz w:val="13"/>
        <w:szCs w:val="13"/>
      </w:rPr>
      <w:t xml:space="preserve"> | </w:t>
    </w:r>
    <w:proofErr w:type="spellStart"/>
    <w:r w:rsidR="006E0119" w:rsidRPr="002A4E0F">
      <w:rPr>
        <w:sz w:val="13"/>
        <w:szCs w:val="13"/>
      </w:rPr>
      <w:t>Ust</w:t>
    </w:r>
    <w:proofErr w:type="spellEnd"/>
    <w:r w:rsidR="006E0119" w:rsidRPr="002A4E0F">
      <w:rPr>
        <w:sz w:val="13"/>
        <w:szCs w:val="13"/>
      </w:rPr>
      <w:t>.-</w:t>
    </w:r>
    <w:proofErr w:type="spellStart"/>
    <w:r w:rsidR="006E0119" w:rsidRPr="002A4E0F">
      <w:rPr>
        <w:sz w:val="13"/>
        <w:szCs w:val="13"/>
      </w:rPr>
      <w:t>IdNr</w:t>
    </w:r>
    <w:proofErr w:type="spellEnd"/>
    <w:r w:rsidR="006E0119" w:rsidRPr="002A4E0F">
      <w:rPr>
        <w:sz w:val="13"/>
        <w:szCs w:val="13"/>
      </w:rPr>
      <w:t xml:space="preserve">. DE 146018020 | AG </w:t>
    </w:r>
    <w:r w:rsidR="00FA4541" w:rsidRPr="002A4E0F">
      <w:rPr>
        <w:sz w:val="13"/>
        <w:szCs w:val="13"/>
      </w:rPr>
      <w:t>Mannheim</w:t>
    </w:r>
    <w:r w:rsidR="006E0119" w:rsidRPr="002A4E0F">
      <w:rPr>
        <w:sz w:val="13"/>
        <w:szCs w:val="13"/>
      </w:rPr>
      <w:t xml:space="preserve"> HRB </w:t>
    </w:r>
    <w:r w:rsidR="00FA4541" w:rsidRPr="002A4E0F">
      <w:rPr>
        <w:sz w:val="13"/>
        <w:szCs w:val="13"/>
      </w:rPr>
      <w:t>728848</w:t>
    </w:r>
    <w:r w:rsidRPr="002A4E0F">
      <w:rPr>
        <w:sz w:val="13"/>
        <w:szCs w:val="13"/>
      </w:rPr>
      <w:t xml:space="preserve"> </w:t>
    </w:r>
    <w:r w:rsidRPr="002A4E0F">
      <w:rPr>
        <w:sz w:val="13"/>
        <w:szCs w:val="13"/>
      </w:rPr>
      <w:tab/>
    </w:r>
    <w:r w:rsidRPr="002A4E0F">
      <w:rPr>
        <w:sz w:val="13"/>
        <w:szCs w:val="13"/>
      </w:rPr>
      <w:tab/>
    </w:r>
    <w:r w:rsidRPr="002A4E0F">
      <w:rPr>
        <w:b/>
        <w:color w:val="231F20"/>
        <w:sz w:val="13"/>
        <w:szCs w:val="13"/>
      </w:rPr>
      <w:t xml:space="preserve">Deutsche Bank </w:t>
    </w:r>
    <w:r w:rsidRPr="002A4E0F">
      <w:rPr>
        <w:color w:val="231F20"/>
        <w:sz w:val="13"/>
        <w:szCs w:val="13"/>
      </w:rPr>
      <w:t>IBAN: DE61 6007 0070 0163 1308 00 • BIC: DEUTDESSXXX</w:t>
    </w:r>
  </w:p>
  <w:p w14:paraId="2E32955C" w14:textId="77777777" w:rsidR="00FD115A" w:rsidRPr="002A4E0F" w:rsidRDefault="002E6F9F" w:rsidP="006E0119">
    <w:pPr>
      <w:pStyle w:val="Fuzeile"/>
      <w:spacing w:line="220" w:lineRule="exact"/>
      <w:ind w:left="-624"/>
      <w:rPr>
        <w:sz w:val="13"/>
        <w:szCs w:val="13"/>
      </w:rPr>
    </w:pPr>
    <w:r w:rsidRPr="002A4E0F">
      <w:rPr>
        <w:sz w:val="13"/>
        <w:szCs w:val="13"/>
      </w:rPr>
      <w:t>Geschäftsführer</w:t>
    </w:r>
    <w:r w:rsidR="003430BB" w:rsidRPr="002A4E0F">
      <w:rPr>
        <w:sz w:val="13"/>
        <w:szCs w:val="13"/>
      </w:rPr>
      <w:t>:</w:t>
    </w:r>
    <w:r w:rsidR="002A4E0F" w:rsidRPr="002A4E0F">
      <w:rPr>
        <w:sz w:val="13"/>
        <w:szCs w:val="13"/>
      </w:rPr>
      <w:t xml:space="preserve"> Markus Hofheinz (Vorsitzender), </w:t>
    </w:r>
    <w:r w:rsidR="00507965" w:rsidRPr="002A4E0F">
      <w:rPr>
        <w:sz w:val="13"/>
        <w:szCs w:val="13"/>
      </w:rPr>
      <w:t>Jens Niepelt</w:t>
    </w:r>
    <w:r w:rsidR="00911B4D">
      <w:rPr>
        <w:sz w:val="13"/>
        <w:szCs w:val="13"/>
      </w:rPr>
      <w:t>, Axel Petrak</w:t>
    </w:r>
    <w:r w:rsidR="002A4E0F" w:rsidRPr="002A4E0F">
      <w:rPr>
        <w:sz w:val="13"/>
        <w:szCs w:val="13"/>
      </w:rPr>
      <w:tab/>
    </w:r>
    <w:r w:rsidR="002A4E0F" w:rsidRPr="002A4E0F">
      <w:rPr>
        <w:sz w:val="13"/>
        <w:szCs w:val="13"/>
      </w:rPr>
      <w:tab/>
    </w:r>
    <w:r w:rsidR="00107E59" w:rsidRPr="00107E59">
      <w:rPr>
        <w:b/>
        <w:color w:val="231F20"/>
        <w:sz w:val="13"/>
        <w:szCs w:val="13"/>
      </w:rPr>
      <w:t xml:space="preserve">Commerzbank Stuttgart </w:t>
    </w:r>
    <w:r w:rsidR="00107E59" w:rsidRPr="00107E59">
      <w:rPr>
        <w:color w:val="231F20"/>
        <w:sz w:val="13"/>
        <w:szCs w:val="13"/>
      </w:rPr>
      <w:t>IBAN: DE97 6004 0071 0835 8111 00 • BIC: COBADEFFXXX</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C3BD62" w14:textId="77777777" w:rsidR="00647CB4" w:rsidRDefault="00647CB4">
      <w:r>
        <w:separator/>
      </w:r>
    </w:p>
  </w:footnote>
  <w:footnote w:type="continuationSeparator" w:id="0">
    <w:p w14:paraId="560BF1F7" w14:textId="77777777" w:rsidR="00647CB4" w:rsidRDefault="00647C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8381352"/>
      <w:docPartObj>
        <w:docPartGallery w:val="Page Numbers (Top of Page)"/>
        <w:docPartUnique/>
      </w:docPartObj>
    </w:sdtPr>
    <w:sdtEndPr>
      <w:rPr>
        <w:sz w:val="16"/>
        <w:szCs w:val="16"/>
      </w:rPr>
    </w:sdtEndPr>
    <w:sdtContent>
      <w:p w14:paraId="2B611371" w14:textId="77777777" w:rsidR="00C95A61" w:rsidRDefault="00C95A61">
        <w:pPr>
          <w:pStyle w:val="Kopfzeile"/>
        </w:pPr>
        <w:r w:rsidRPr="00C95A61">
          <w:rPr>
            <w:rFonts w:cs="Arial"/>
            <w:noProof/>
            <w:sz w:val="16"/>
            <w:szCs w:val="16"/>
            <w:lang w:eastAsia="de-DE"/>
          </w:rPr>
          <w:drawing>
            <wp:anchor distT="0" distB="0" distL="114300" distR="114300" simplePos="0" relativeHeight="251661824" behindDoc="0" locked="0" layoutInCell="1" allowOverlap="1" wp14:anchorId="62573D27" wp14:editId="47D1DD7B">
              <wp:simplePos x="0" y="0"/>
              <wp:positionH relativeFrom="margin">
                <wp:align>right</wp:align>
              </wp:positionH>
              <wp:positionV relativeFrom="paragraph">
                <wp:posOffset>12065</wp:posOffset>
              </wp:positionV>
              <wp:extent cx="723265" cy="723265"/>
              <wp:effectExtent l="0" t="0" r="635" b="635"/>
              <wp:wrapNone/>
              <wp:docPr id="7"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338D7F" w14:textId="77777777" w:rsidR="00C95A61" w:rsidRDefault="00C95A61">
        <w:pPr>
          <w:pStyle w:val="Kopfzeile"/>
        </w:pPr>
      </w:p>
      <w:p w14:paraId="42C82ADC" w14:textId="77777777" w:rsidR="00C95A61" w:rsidRDefault="00C95A61">
        <w:pPr>
          <w:pStyle w:val="Kopfzeile"/>
        </w:pPr>
      </w:p>
      <w:p w14:paraId="14211F14" w14:textId="77777777" w:rsidR="00C95A61" w:rsidRDefault="00C95A61">
        <w:pPr>
          <w:pStyle w:val="Kopfzeile"/>
        </w:pPr>
      </w:p>
      <w:p w14:paraId="55B1FDFC" w14:textId="77777777" w:rsidR="00C95A61" w:rsidRPr="00C95A61" w:rsidRDefault="00C95A61">
        <w:pPr>
          <w:pStyle w:val="Kopfzeile"/>
          <w:rPr>
            <w:sz w:val="16"/>
            <w:szCs w:val="16"/>
          </w:rPr>
        </w:pPr>
        <w:r w:rsidRPr="00C95A61">
          <w:rPr>
            <w:sz w:val="16"/>
            <w:szCs w:val="16"/>
          </w:rPr>
          <w:t xml:space="preserve">Seite </w:t>
        </w:r>
        <w:r w:rsidRPr="00C95A61">
          <w:rPr>
            <w:b/>
            <w:bCs/>
            <w:sz w:val="16"/>
            <w:szCs w:val="16"/>
          </w:rPr>
          <w:fldChar w:fldCharType="begin"/>
        </w:r>
        <w:r w:rsidRPr="00C95A61">
          <w:rPr>
            <w:b/>
            <w:bCs/>
            <w:sz w:val="16"/>
            <w:szCs w:val="16"/>
          </w:rPr>
          <w:instrText>PAGE</w:instrText>
        </w:r>
        <w:r w:rsidRPr="00C95A61">
          <w:rPr>
            <w:b/>
            <w:bCs/>
            <w:sz w:val="16"/>
            <w:szCs w:val="16"/>
          </w:rPr>
          <w:fldChar w:fldCharType="separate"/>
        </w:r>
        <w:r w:rsidR="009E2071">
          <w:rPr>
            <w:b/>
            <w:bCs/>
            <w:noProof/>
            <w:sz w:val="16"/>
            <w:szCs w:val="16"/>
          </w:rPr>
          <w:t>2</w:t>
        </w:r>
        <w:r w:rsidRPr="00C95A61">
          <w:rPr>
            <w:b/>
            <w:bCs/>
            <w:sz w:val="16"/>
            <w:szCs w:val="16"/>
          </w:rPr>
          <w:fldChar w:fldCharType="end"/>
        </w:r>
        <w:r w:rsidRPr="00C95A61">
          <w:rPr>
            <w:sz w:val="16"/>
            <w:szCs w:val="16"/>
          </w:rPr>
          <w:t xml:space="preserve"> von </w:t>
        </w:r>
        <w:r w:rsidRPr="00C95A61">
          <w:rPr>
            <w:b/>
            <w:bCs/>
            <w:sz w:val="16"/>
            <w:szCs w:val="16"/>
          </w:rPr>
          <w:fldChar w:fldCharType="begin"/>
        </w:r>
        <w:r w:rsidRPr="00C95A61">
          <w:rPr>
            <w:b/>
            <w:bCs/>
            <w:sz w:val="16"/>
            <w:szCs w:val="16"/>
          </w:rPr>
          <w:instrText>NUMPAGES</w:instrText>
        </w:r>
        <w:r w:rsidRPr="00C95A61">
          <w:rPr>
            <w:b/>
            <w:bCs/>
            <w:sz w:val="16"/>
            <w:szCs w:val="16"/>
          </w:rPr>
          <w:fldChar w:fldCharType="separate"/>
        </w:r>
        <w:r w:rsidR="009E2071">
          <w:rPr>
            <w:b/>
            <w:bCs/>
            <w:noProof/>
            <w:sz w:val="16"/>
            <w:szCs w:val="16"/>
          </w:rPr>
          <w:t>2</w:t>
        </w:r>
        <w:r w:rsidRPr="00C95A61">
          <w:rPr>
            <w:b/>
            <w:bCs/>
            <w:sz w:val="16"/>
            <w:szCs w:val="16"/>
          </w:rPr>
          <w:fldChar w:fldCharType="end"/>
        </w:r>
      </w:p>
    </w:sdtContent>
  </w:sdt>
  <w:p w14:paraId="28697D79" w14:textId="77777777" w:rsidR="00FD115A" w:rsidRPr="00E92AB0" w:rsidRDefault="00FD115A" w:rsidP="006E0119">
    <w:pPr>
      <w:pStyle w:val="Kopfzeile"/>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B9A5AE" w14:textId="3736663E" w:rsidR="004E51B9" w:rsidRPr="00582E54" w:rsidRDefault="004E51B9" w:rsidP="004E51B9">
    <w:pPr>
      <w:pStyle w:val="Kopfzeile"/>
      <w:tabs>
        <w:tab w:val="right" w:pos="-142"/>
        <w:tab w:val="left" w:pos="0"/>
      </w:tabs>
      <w:spacing w:line="240" w:lineRule="exact"/>
      <w:ind w:left="-879"/>
      <w:rPr>
        <w:rFonts w:cs="Arial"/>
        <w:sz w:val="16"/>
        <w:szCs w:val="16"/>
      </w:rPr>
    </w:pPr>
    <w:r>
      <w:rPr>
        <w:rFonts w:cs="Arial"/>
        <w:noProof/>
        <w:lang w:eastAsia="de-DE"/>
      </w:rPr>
      <w:drawing>
        <wp:anchor distT="0" distB="0" distL="114300" distR="114300" simplePos="0" relativeHeight="251659776" behindDoc="0" locked="0" layoutInCell="1" allowOverlap="1" wp14:anchorId="592A8921" wp14:editId="4FDBA1D6">
          <wp:simplePos x="0" y="0"/>
          <wp:positionH relativeFrom="column">
            <wp:posOffset>5648497</wp:posOffset>
          </wp:positionH>
          <wp:positionV relativeFrom="paragraph">
            <wp:posOffset>-5766</wp:posOffset>
          </wp:positionV>
          <wp:extent cx="725170" cy="725170"/>
          <wp:effectExtent l="0" t="0" r="0" b="0"/>
          <wp:wrapNone/>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rPr>
      <w:tab/>
    </w:r>
    <w:r w:rsidRPr="004E51B9">
      <w:rPr>
        <w:rFonts w:cs="Arial"/>
        <w:sz w:val="13"/>
        <w:szCs w:val="13"/>
      </w:rPr>
      <w:t xml:space="preserve"> </w:t>
    </w:r>
    <w:r w:rsidRPr="004E51B9">
      <w:rPr>
        <w:rFonts w:cs="Arial"/>
        <w:sz w:val="13"/>
        <w:szCs w:val="13"/>
      </w:rPr>
      <w:tab/>
    </w:r>
  </w:p>
  <w:p w14:paraId="4D15E159" w14:textId="4F5D7228"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r>
  </w:p>
  <w:p w14:paraId="5B72E4B4" w14:textId="2D5274F4"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rFonts w:cs="Arial"/>
        <w:sz w:val="13"/>
        <w:szCs w:val="13"/>
      </w:rPr>
      <w:tab/>
    </w:r>
  </w:p>
  <w:p w14:paraId="61BCB145" w14:textId="5BF050A3"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rFonts w:cs="Arial"/>
        <w:sz w:val="13"/>
        <w:szCs w:val="13"/>
      </w:rPr>
      <w:tab/>
    </w:r>
    <w:r w:rsidRPr="004E51B9">
      <w:rPr>
        <w:rFonts w:cs="Arial"/>
        <w:sz w:val="13"/>
        <w:szCs w:val="13"/>
      </w:rPr>
      <w:tab/>
    </w:r>
  </w:p>
  <w:p w14:paraId="73818B2B" w14:textId="77777777" w:rsidR="00300593" w:rsidRDefault="00300593" w:rsidP="00300593">
    <w:pPr>
      <w:pStyle w:val="Kopfzeile"/>
      <w:tabs>
        <w:tab w:val="right" w:pos="-142"/>
        <w:tab w:val="left" w:pos="0"/>
      </w:tabs>
      <w:spacing w:line="240" w:lineRule="exact"/>
      <w:ind w:left="-879"/>
      <w:jc w:val="right"/>
      <w:rPr>
        <w:rFonts w:cs="Arial"/>
        <w:sz w:val="13"/>
        <w:szCs w:val="13"/>
      </w:rPr>
    </w:pPr>
  </w:p>
  <w:p w14:paraId="48319B34" w14:textId="1CDA086A" w:rsidR="00300593" w:rsidRDefault="004E51B9" w:rsidP="00300593">
    <w:pPr>
      <w:pStyle w:val="Kopfzeile"/>
      <w:tabs>
        <w:tab w:val="right" w:pos="-142"/>
        <w:tab w:val="left" w:pos="0"/>
      </w:tabs>
      <w:spacing w:line="240" w:lineRule="exact"/>
      <w:ind w:left="-879"/>
      <w:jc w:val="right"/>
      <w:rPr>
        <w:rFonts w:cs="Arial"/>
        <w:sz w:val="13"/>
        <w:szCs w:val="13"/>
      </w:rPr>
    </w:pPr>
    <w:r w:rsidRPr="004E51B9">
      <w:rPr>
        <w:rFonts w:cs="Arial"/>
        <w:sz w:val="13"/>
        <w:szCs w:val="13"/>
      </w:rPr>
      <w:tab/>
    </w:r>
  </w:p>
  <w:p w14:paraId="1BF9FC2D" w14:textId="58781903" w:rsidR="00300593" w:rsidRPr="00AE5402" w:rsidRDefault="00300593" w:rsidP="00300593">
    <w:pPr>
      <w:pStyle w:val="Kopfzeile"/>
      <w:tabs>
        <w:tab w:val="right" w:pos="-142"/>
        <w:tab w:val="left" w:pos="0"/>
      </w:tabs>
      <w:spacing w:line="240" w:lineRule="exact"/>
      <w:ind w:left="-879"/>
      <w:jc w:val="right"/>
      <w:rPr>
        <w:rFonts w:cs="Arial"/>
        <w:sz w:val="20"/>
      </w:rPr>
    </w:pPr>
    <w:r>
      <w:rPr>
        <w:rFonts w:cs="Arial"/>
        <w:sz w:val="20"/>
      </w:rPr>
      <w:t xml:space="preserve">Pressemeldung </w:t>
    </w:r>
    <w:r w:rsidR="00414D74">
      <w:rPr>
        <w:rFonts w:cs="Arial"/>
        <w:sz w:val="20"/>
      </w:rPr>
      <w:t>03.12</w:t>
    </w:r>
    <w:r>
      <w:rPr>
        <w:rFonts w:cs="Arial"/>
        <w:sz w:val="20"/>
      </w:rPr>
      <w:t>.2025</w:t>
    </w:r>
  </w:p>
  <w:p w14:paraId="7F4AD68B" w14:textId="604C1CB1" w:rsidR="006E0119" w:rsidRPr="00AE5402"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E3C3A87"/>
    <w:multiLevelType w:val="hybridMultilevel"/>
    <w:tmpl w:val="97202F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1328050858">
    <w:abstractNumId w:val="0"/>
  </w:num>
  <w:num w:numId="2" w16cid:durableId="7491800">
    <w:abstractNumId w:val="0"/>
  </w:num>
  <w:num w:numId="3" w16cid:durableId="636379163">
    <w:abstractNumId w:val="2"/>
  </w:num>
  <w:num w:numId="4" w16cid:durableId="9692904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7CB4"/>
    <w:rsid w:val="00000E07"/>
    <w:rsid w:val="000013E8"/>
    <w:rsid w:val="00017428"/>
    <w:rsid w:val="0002223B"/>
    <w:rsid w:val="0002386F"/>
    <w:rsid w:val="000317A7"/>
    <w:rsid w:val="0003248E"/>
    <w:rsid w:val="00043A2E"/>
    <w:rsid w:val="00056AE0"/>
    <w:rsid w:val="00074821"/>
    <w:rsid w:val="000C301A"/>
    <w:rsid w:val="000D5B8C"/>
    <w:rsid w:val="000E0EA2"/>
    <w:rsid w:val="000E21C2"/>
    <w:rsid w:val="00102899"/>
    <w:rsid w:val="001039F7"/>
    <w:rsid w:val="00107E59"/>
    <w:rsid w:val="001439E3"/>
    <w:rsid w:val="00147CEE"/>
    <w:rsid w:val="001572D3"/>
    <w:rsid w:val="00175893"/>
    <w:rsid w:val="00183F7E"/>
    <w:rsid w:val="00196AC3"/>
    <w:rsid w:val="001B2A6C"/>
    <w:rsid w:val="001B4819"/>
    <w:rsid w:val="001C5CE0"/>
    <w:rsid w:val="0020263B"/>
    <w:rsid w:val="00227806"/>
    <w:rsid w:val="0023494F"/>
    <w:rsid w:val="002400D7"/>
    <w:rsid w:val="00243964"/>
    <w:rsid w:val="00244F8C"/>
    <w:rsid w:val="00251A9E"/>
    <w:rsid w:val="00270ED8"/>
    <w:rsid w:val="00272BEF"/>
    <w:rsid w:val="00285DF2"/>
    <w:rsid w:val="0029059F"/>
    <w:rsid w:val="002910C3"/>
    <w:rsid w:val="002A1C89"/>
    <w:rsid w:val="002A3426"/>
    <w:rsid w:val="002A4E0F"/>
    <w:rsid w:val="002B0024"/>
    <w:rsid w:val="002C5E0B"/>
    <w:rsid w:val="002D1A8C"/>
    <w:rsid w:val="002D302D"/>
    <w:rsid w:val="002E5BCB"/>
    <w:rsid w:val="002E6F9F"/>
    <w:rsid w:val="00300593"/>
    <w:rsid w:val="00310125"/>
    <w:rsid w:val="003252C1"/>
    <w:rsid w:val="003430BB"/>
    <w:rsid w:val="00350D34"/>
    <w:rsid w:val="00373EDF"/>
    <w:rsid w:val="00376879"/>
    <w:rsid w:val="00382215"/>
    <w:rsid w:val="00382341"/>
    <w:rsid w:val="003869C9"/>
    <w:rsid w:val="003E53D6"/>
    <w:rsid w:val="003E6E7C"/>
    <w:rsid w:val="003F73A6"/>
    <w:rsid w:val="00412C5C"/>
    <w:rsid w:val="00414D74"/>
    <w:rsid w:val="00415317"/>
    <w:rsid w:val="00427242"/>
    <w:rsid w:val="0042781E"/>
    <w:rsid w:val="004332D4"/>
    <w:rsid w:val="00441EDA"/>
    <w:rsid w:val="0047037B"/>
    <w:rsid w:val="004D2506"/>
    <w:rsid w:val="004E51B9"/>
    <w:rsid w:val="004F2923"/>
    <w:rsid w:val="00507965"/>
    <w:rsid w:val="00510ED6"/>
    <w:rsid w:val="00545B07"/>
    <w:rsid w:val="005541C0"/>
    <w:rsid w:val="00573B7A"/>
    <w:rsid w:val="00582E54"/>
    <w:rsid w:val="00583989"/>
    <w:rsid w:val="005A6547"/>
    <w:rsid w:val="005B61FF"/>
    <w:rsid w:val="005B77B7"/>
    <w:rsid w:val="005C44AE"/>
    <w:rsid w:val="005E3D05"/>
    <w:rsid w:val="005E3F93"/>
    <w:rsid w:val="006019EA"/>
    <w:rsid w:val="00601EA1"/>
    <w:rsid w:val="00612E71"/>
    <w:rsid w:val="00614AB4"/>
    <w:rsid w:val="00614D52"/>
    <w:rsid w:val="00621A0C"/>
    <w:rsid w:val="0064403C"/>
    <w:rsid w:val="00645B39"/>
    <w:rsid w:val="00647A05"/>
    <w:rsid w:val="00647CB4"/>
    <w:rsid w:val="006715A7"/>
    <w:rsid w:val="00681945"/>
    <w:rsid w:val="006918B6"/>
    <w:rsid w:val="006951B1"/>
    <w:rsid w:val="006959E2"/>
    <w:rsid w:val="006A2930"/>
    <w:rsid w:val="006B43FB"/>
    <w:rsid w:val="006C248F"/>
    <w:rsid w:val="006E0119"/>
    <w:rsid w:val="006E284A"/>
    <w:rsid w:val="006F1DA7"/>
    <w:rsid w:val="0070651A"/>
    <w:rsid w:val="00710647"/>
    <w:rsid w:val="00715231"/>
    <w:rsid w:val="00716F55"/>
    <w:rsid w:val="00723305"/>
    <w:rsid w:val="00731465"/>
    <w:rsid w:val="00733AE7"/>
    <w:rsid w:val="007819B7"/>
    <w:rsid w:val="007A5F50"/>
    <w:rsid w:val="007C5B86"/>
    <w:rsid w:val="007C74F4"/>
    <w:rsid w:val="00800DD1"/>
    <w:rsid w:val="00807ABE"/>
    <w:rsid w:val="00844015"/>
    <w:rsid w:val="0084705E"/>
    <w:rsid w:val="00851E4C"/>
    <w:rsid w:val="00853563"/>
    <w:rsid w:val="00880631"/>
    <w:rsid w:val="00882755"/>
    <w:rsid w:val="008843EF"/>
    <w:rsid w:val="008B19CC"/>
    <w:rsid w:val="008D05B1"/>
    <w:rsid w:val="008D24BF"/>
    <w:rsid w:val="009019FD"/>
    <w:rsid w:val="00904948"/>
    <w:rsid w:val="00911B4D"/>
    <w:rsid w:val="00920D27"/>
    <w:rsid w:val="00931849"/>
    <w:rsid w:val="00951DC5"/>
    <w:rsid w:val="00952BC6"/>
    <w:rsid w:val="00952C17"/>
    <w:rsid w:val="00977C64"/>
    <w:rsid w:val="009D5088"/>
    <w:rsid w:val="009E2071"/>
    <w:rsid w:val="00A143C3"/>
    <w:rsid w:val="00A17333"/>
    <w:rsid w:val="00A41AAB"/>
    <w:rsid w:val="00A52FDA"/>
    <w:rsid w:val="00A71463"/>
    <w:rsid w:val="00A817E2"/>
    <w:rsid w:val="00AA489D"/>
    <w:rsid w:val="00AC6855"/>
    <w:rsid w:val="00AD6746"/>
    <w:rsid w:val="00AE4978"/>
    <w:rsid w:val="00AE5402"/>
    <w:rsid w:val="00AF47F7"/>
    <w:rsid w:val="00AF52C5"/>
    <w:rsid w:val="00B50CD2"/>
    <w:rsid w:val="00B8345E"/>
    <w:rsid w:val="00B91B60"/>
    <w:rsid w:val="00BA6EA7"/>
    <w:rsid w:val="00BB3F44"/>
    <w:rsid w:val="00BB563F"/>
    <w:rsid w:val="00BF1A90"/>
    <w:rsid w:val="00BF4891"/>
    <w:rsid w:val="00C030A9"/>
    <w:rsid w:val="00C06037"/>
    <w:rsid w:val="00C22F7B"/>
    <w:rsid w:val="00C32215"/>
    <w:rsid w:val="00C5026C"/>
    <w:rsid w:val="00C50A81"/>
    <w:rsid w:val="00C543AD"/>
    <w:rsid w:val="00C7725B"/>
    <w:rsid w:val="00C8276E"/>
    <w:rsid w:val="00C83A3E"/>
    <w:rsid w:val="00C95A61"/>
    <w:rsid w:val="00CA0DBA"/>
    <w:rsid w:val="00CB084F"/>
    <w:rsid w:val="00CC09AE"/>
    <w:rsid w:val="00CC7487"/>
    <w:rsid w:val="00CD0B2C"/>
    <w:rsid w:val="00CD6F34"/>
    <w:rsid w:val="00CE51F4"/>
    <w:rsid w:val="00D11D1D"/>
    <w:rsid w:val="00D2133D"/>
    <w:rsid w:val="00D27E14"/>
    <w:rsid w:val="00D33A4A"/>
    <w:rsid w:val="00D33E84"/>
    <w:rsid w:val="00D632CB"/>
    <w:rsid w:val="00D64E5E"/>
    <w:rsid w:val="00D66596"/>
    <w:rsid w:val="00D96DA5"/>
    <w:rsid w:val="00DC05FA"/>
    <w:rsid w:val="00DC27B9"/>
    <w:rsid w:val="00DC381F"/>
    <w:rsid w:val="00DC4792"/>
    <w:rsid w:val="00DE5BEA"/>
    <w:rsid w:val="00DF41B6"/>
    <w:rsid w:val="00DF48A1"/>
    <w:rsid w:val="00E047A3"/>
    <w:rsid w:val="00E11757"/>
    <w:rsid w:val="00E4270C"/>
    <w:rsid w:val="00E4342F"/>
    <w:rsid w:val="00E748D8"/>
    <w:rsid w:val="00E81842"/>
    <w:rsid w:val="00E85BE0"/>
    <w:rsid w:val="00E90A9B"/>
    <w:rsid w:val="00E92AB0"/>
    <w:rsid w:val="00E94DE6"/>
    <w:rsid w:val="00E971C3"/>
    <w:rsid w:val="00EA64E6"/>
    <w:rsid w:val="00EC05D7"/>
    <w:rsid w:val="00F01BC3"/>
    <w:rsid w:val="00F04034"/>
    <w:rsid w:val="00F068F2"/>
    <w:rsid w:val="00F1116A"/>
    <w:rsid w:val="00F24AAD"/>
    <w:rsid w:val="00F32C7D"/>
    <w:rsid w:val="00F356D9"/>
    <w:rsid w:val="00F379AE"/>
    <w:rsid w:val="00F7698C"/>
    <w:rsid w:val="00F970C0"/>
    <w:rsid w:val="00FA4541"/>
    <w:rsid w:val="00FA67D3"/>
    <w:rsid w:val="00FC1FCA"/>
    <w:rsid w:val="00FC5314"/>
    <w:rsid w:val="00FD115A"/>
    <w:rsid w:val="00FE0B91"/>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C1AC83"/>
  <w15:docId w15:val="{0E144770-BD48-40D2-87DE-6FCB8D6337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4"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character" w:styleId="Buchtitel">
    <w:name w:val="Book Title"/>
    <w:basedOn w:val="Absatz-Standardschriftart"/>
    <w:uiPriority w:val="33"/>
    <w:qFormat/>
    <w:rsid w:val="000D5B8C"/>
    <w:rPr>
      <w:rFonts w:ascii="Arial" w:hAnsi="Arial"/>
      <w:b/>
      <w:bCs/>
      <w:i/>
      <w:iCs/>
      <w:spacing w:val="5"/>
      <w:sz w:val="24"/>
    </w:rPr>
  </w:style>
  <w:style w:type="paragraph" w:styleId="Untertitel">
    <w:name w:val="Subtitle"/>
    <w:basedOn w:val="Standard"/>
    <w:next w:val="Standard"/>
    <w:link w:val="UntertitelZchn"/>
    <w:autoRedefine/>
    <w:qFormat/>
    <w:rsid w:val="000D5B8C"/>
    <w:pPr>
      <w:numPr>
        <w:ilvl w:val="1"/>
      </w:numPr>
      <w:spacing w:after="160"/>
    </w:pPr>
    <w:rPr>
      <w:rFonts w:eastAsiaTheme="minorEastAsia" w:cstheme="minorBidi"/>
      <w:spacing w:val="15"/>
    </w:rPr>
  </w:style>
  <w:style w:type="character" w:customStyle="1" w:styleId="UntertitelZchn">
    <w:name w:val="Untertitel Zchn"/>
    <w:basedOn w:val="Absatz-Standardschriftart"/>
    <w:link w:val="Untertitel"/>
    <w:rsid w:val="000D5B8C"/>
    <w:rPr>
      <w:rFonts w:ascii="Arial" w:eastAsiaTheme="minorEastAsia" w:hAnsi="Arial" w:cstheme="minorBidi"/>
      <w:spacing w:val="15"/>
      <w:sz w:val="22"/>
      <w:szCs w:val="22"/>
      <w:lang w:eastAsia="ar-SA"/>
    </w:rPr>
  </w:style>
  <w:style w:type="paragraph" w:styleId="Titel">
    <w:name w:val="Title"/>
    <w:basedOn w:val="Standard"/>
    <w:next w:val="Standard"/>
    <w:link w:val="TitelZchn"/>
    <w:uiPriority w:val="4"/>
    <w:qFormat/>
    <w:rsid w:val="001C5CE0"/>
    <w:pPr>
      <w:suppressAutoHyphens w:val="0"/>
      <w:spacing w:before="100" w:after="100"/>
      <w:contextualSpacing/>
      <w:jc w:val="center"/>
    </w:pPr>
    <w:rPr>
      <w:rFonts w:eastAsiaTheme="majorEastAsia" w:cstheme="majorBidi"/>
      <w:spacing w:val="5"/>
      <w:kern w:val="28"/>
      <w:sz w:val="52"/>
      <w:szCs w:val="52"/>
      <w:lang w:val="en-GB" w:eastAsia="en-US"/>
    </w:rPr>
  </w:style>
  <w:style w:type="character" w:customStyle="1" w:styleId="TitelZchn">
    <w:name w:val="Titel Zchn"/>
    <w:basedOn w:val="Absatz-Standardschriftart"/>
    <w:link w:val="Titel"/>
    <w:uiPriority w:val="4"/>
    <w:rsid w:val="001C5CE0"/>
    <w:rPr>
      <w:rFonts w:ascii="Arial" w:eastAsiaTheme="majorEastAsia" w:hAnsi="Arial" w:cstheme="majorBidi"/>
      <w:spacing w:val="5"/>
      <w:kern w:val="28"/>
      <w:sz w:val="52"/>
      <w:szCs w:val="52"/>
      <w:lang w:val="en-GB" w:eastAsia="en-US"/>
    </w:rPr>
  </w:style>
  <w:style w:type="character" w:customStyle="1" w:styleId="KopfzeileZchn">
    <w:name w:val="Kopfzeile Zchn"/>
    <w:basedOn w:val="Absatz-Standardschriftart"/>
    <w:link w:val="Kopfzeile"/>
    <w:uiPriority w:val="99"/>
    <w:rsid w:val="00441EDA"/>
    <w:rPr>
      <w:rFonts w:ascii="Arial" w:hAnsi="Arial"/>
      <w:sz w:val="22"/>
      <w:szCs w:val="22"/>
      <w:lang w:eastAsia="ar-SA"/>
    </w:rPr>
  </w:style>
  <w:style w:type="paragraph" w:styleId="Listenabsatz">
    <w:name w:val="List Paragraph"/>
    <w:basedOn w:val="Standard"/>
    <w:uiPriority w:val="34"/>
    <w:qFormat/>
    <w:rsid w:val="00647CB4"/>
    <w:pPr>
      <w:ind w:left="720"/>
      <w:contextualSpacing/>
    </w:pPr>
  </w:style>
  <w:style w:type="table" w:styleId="Tabellenraster">
    <w:name w:val="Table Grid"/>
    <w:basedOn w:val="NormaleTabelle"/>
    <w:rsid w:val="002026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daniela.woehr@woehr.de" TargetMode="Externa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0.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0.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image" Target="media/image10.jpe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30.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tif"/></Relationships>
</file>

<file path=word/_rels/header2.xml.rels><?xml version="1.0" encoding="UTF-8" standalone="yes"?>
<Relationships xmlns="http://schemas.openxmlformats.org/package/2006/relationships"><Relationship Id="rId1" Type="http://schemas.openxmlformats.org/officeDocument/2006/relationships/image" Target="media/image5.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WAG-mit-Logo-DE.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62460-051E-4EFC-81B6-8ECD33C70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Brief-WAG-mit-Logo-DE.dotm</Template>
  <TotalTime>0</TotalTime>
  <Pages>4</Pages>
  <Words>741</Words>
  <Characters>4671</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5402</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Strazzanti,Dennis</dc:creator>
  <cp:lastModifiedBy>Strazzanti, Dennis</cp:lastModifiedBy>
  <cp:revision>22</cp:revision>
  <cp:lastPrinted>2025-11-26T09:22:00Z</cp:lastPrinted>
  <dcterms:created xsi:type="dcterms:W3CDTF">2025-11-14T15:01:00Z</dcterms:created>
  <dcterms:modified xsi:type="dcterms:W3CDTF">2025-11-26T09:22:00Z</dcterms:modified>
  <cp:category>Kategorie</cp:category>
</cp:coreProperties>
</file>