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w:t>
      </w:r>
      <w:proofErr w:type="gramStart"/>
      <w:r w:rsidR="004E51B9">
        <w:rPr>
          <w:rFonts w:cs="Arial"/>
          <w:b/>
          <w:sz w:val="14"/>
        </w:rPr>
        <w:t>GmbH</w:t>
      </w:r>
      <w:r w:rsidR="004E51B9" w:rsidRPr="00CD1907">
        <w:rPr>
          <w:rFonts w:cs="Arial"/>
          <w:b/>
          <w:sz w:val="14"/>
        </w:rPr>
        <w:t xml:space="preserve">  </w:t>
      </w:r>
      <w:r w:rsidR="004E51B9" w:rsidRPr="00CD1907">
        <w:rPr>
          <w:rFonts w:cs="Arial"/>
          <w:sz w:val="14"/>
        </w:rPr>
        <w:t>|</w:t>
      </w:r>
      <w:proofErr w:type="gramEnd"/>
      <w:r w:rsidR="004E51B9" w:rsidRPr="00CD1907">
        <w:rPr>
          <w:rFonts w:cs="Arial"/>
          <w:sz w:val="14"/>
        </w:rPr>
        <w:t xml:space="preserve">  Ölgrabenstr. 14  |  71292 </w:t>
      </w:r>
      <w:proofErr w:type="spellStart"/>
      <w:r w:rsidR="004E51B9" w:rsidRPr="00CD1907">
        <w:rPr>
          <w:rFonts w:cs="Arial"/>
          <w:sz w:val="14"/>
        </w:rPr>
        <w:t>Friolzheim</w:t>
      </w:r>
      <w:proofErr w:type="spellEnd"/>
    </w:p>
    <w:p w:rsidR="00CD6F34" w:rsidRDefault="00CD6F34" w:rsidP="00C83A3E"/>
    <w:p w:rsidR="008262FC" w:rsidRDefault="008262FC" w:rsidP="002B21BD">
      <w:pPr>
        <w:autoSpaceDE w:val="0"/>
        <w:autoSpaceDN w:val="0"/>
        <w:adjustRightInd w:val="0"/>
        <w:rPr>
          <w:rFonts w:cs="Arial"/>
          <w:b/>
          <w:bCs/>
        </w:rPr>
      </w:pPr>
    </w:p>
    <w:p w:rsidR="003A3604" w:rsidRDefault="003A3604" w:rsidP="003A3604">
      <w:pPr>
        <w:autoSpaceDE w:val="0"/>
        <w:autoSpaceDN w:val="0"/>
        <w:adjustRightInd w:val="0"/>
        <w:rPr>
          <w:rFonts w:cs="Arial"/>
          <w:b/>
          <w:bCs/>
        </w:rPr>
      </w:pPr>
      <w:r>
        <w:rPr>
          <w:b/>
          <w:lang w:bidi="en-GB"/>
        </w:rPr>
        <w:t>PRESS RELEASE</w:t>
      </w:r>
    </w:p>
    <w:p w:rsidR="003A3604" w:rsidRDefault="003A3604" w:rsidP="003A3604">
      <w:pPr>
        <w:autoSpaceDE w:val="0"/>
        <w:autoSpaceDN w:val="0"/>
        <w:adjustRightInd w:val="0"/>
        <w:rPr>
          <w:rFonts w:cs="Arial"/>
        </w:rPr>
      </w:pPr>
    </w:p>
    <w:p w:rsidR="003A3604" w:rsidRDefault="003A3604" w:rsidP="003A3604">
      <w:pPr>
        <w:jc w:val="both"/>
        <w:rPr>
          <w:rFonts w:cs="Arial"/>
          <w:b/>
          <w:lang w:val="en-US"/>
        </w:rPr>
      </w:pPr>
      <w:r>
        <w:rPr>
          <w:b/>
          <w:lang w:val="en-GB" w:bidi="en-GB"/>
        </w:rPr>
        <w:t xml:space="preserve">Den Haag: Parking to match social status in WÖHR </w:t>
      </w:r>
      <w:proofErr w:type="spellStart"/>
      <w:r>
        <w:rPr>
          <w:b/>
          <w:lang w:val="en-GB" w:bidi="en-GB"/>
        </w:rPr>
        <w:t>Parksafe</w:t>
      </w:r>
      <w:proofErr w:type="spellEnd"/>
      <w:r>
        <w:rPr>
          <w:b/>
          <w:lang w:val="en-GB" w:bidi="en-GB"/>
        </w:rPr>
        <w:t xml:space="preserve"> 583 </w:t>
      </w:r>
    </w:p>
    <w:p w:rsidR="003A3604" w:rsidRDefault="003A3604" w:rsidP="003A3604">
      <w:pPr>
        <w:autoSpaceDE w:val="0"/>
        <w:autoSpaceDN w:val="0"/>
        <w:adjustRightInd w:val="0"/>
        <w:rPr>
          <w:rFonts w:cs="Arial"/>
          <w:b/>
          <w:bCs/>
          <w:lang w:val="en-US"/>
        </w:rPr>
      </w:pPr>
    </w:p>
    <w:p w:rsidR="003A3604" w:rsidRDefault="003A3604" w:rsidP="003A3604">
      <w:pPr>
        <w:autoSpaceDE w:val="0"/>
        <w:autoSpaceDN w:val="0"/>
        <w:adjustRightInd w:val="0"/>
        <w:rPr>
          <w:rFonts w:cs="Arial"/>
          <w:b/>
          <w:bCs/>
          <w:lang w:val="en-US"/>
        </w:rPr>
      </w:pPr>
    </w:p>
    <w:p w:rsidR="003A3604" w:rsidRDefault="003A3604" w:rsidP="003A3604">
      <w:pPr>
        <w:autoSpaceDE w:val="0"/>
        <w:autoSpaceDN w:val="0"/>
        <w:adjustRightInd w:val="0"/>
        <w:spacing w:line="260" w:lineRule="atLeast"/>
        <w:rPr>
          <w:rFonts w:cs="Arial"/>
          <w:b/>
          <w:lang w:val="en-US"/>
        </w:rPr>
      </w:pPr>
      <w:r>
        <w:rPr>
          <w:b/>
          <w:lang w:val="en-GB" w:bidi="en-GB"/>
        </w:rPr>
        <w:t xml:space="preserve">In the centre of the city of Den Haag, a historical bank building </w:t>
      </w:r>
      <w:proofErr w:type="gramStart"/>
      <w:r>
        <w:rPr>
          <w:b/>
          <w:lang w:val="en-GB" w:bidi="en-GB"/>
        </w:rPr>
        <w:t>was converted</w:t>
      </w:r>
      <w:proofErr w:type="gramEnd"/>
      <w:r>
        <w:rPr>
          <w:b/>
          <w:lang w:val="en-GB" w:bidi="en-GB"/>
        </w:rPr>
        <w:t xml:space="preserve"> to a modern office. High-quality vehicles park safely and </w:t>
      </w:r>
      <w:proofErr w:type="gramStart"/>
      <w:r>
        <w:rPr>
          <w:b/>
          <w:lang w:val="en-GB" w:bidi="en-GB"/>
        </w:rPr>
        <w:t>conveniently</w:t>
      </w:r>
      <w:proofErr w:type="gramEnd"/>
      <w:r>
        <w:rPr>
          <w:b/>
          <w:lang w:val="en-GB" w:bidi="en-GB"/>
        </w:rPr>
        <w:t xml:space="preserve"> in the fully-automatic </w:t>
      </w:r>
      <w:proofErr w:type="spellStart"/>
      <w:r>
        <w:rPr>
          <w:b/>
          <w:lang w:val="en-GB" w:bidi="en-GB"/>
        </w:rPr>
        <w:t>Parksafe</w:t>
      </w:r>
      <w:proofErr w:type="spellEnd"/>
      <w:r>
        <w:rPr>
          <w:b/>
          <w:lang w:val="en-GB" w:bidi="en-GB"/>
        </w:rPr>
        <w:t xml:space="preserve"> 583 by WÖHR, which skilfully fits into the existing building ensemble. On nine floors above ground, up to 52 vehicles </w:t>
      </w:r>
      <w:proofErr w:type="gramStart"/>
      <w:r>
        <w:rPr>
          <w:b/>
          <w:lang w:val="en-GB" w:bidi="en-GB"/>
        </w:rPr>
        <w:t>can be accommodated</w:t>
      </w:r>
      <w:proofErr w:type="gramEnd"/>
      <w:r>
        <w:rPr>
          <w:b/>
          <w:lang w:val="en-GB" w:bidi="en-GB"/>
        </w:rPr>
        <w:t xml:space="preserve"> in an area of only approx. 135m</w:t>
      </w:r>
      <w:r>
        <w:rPr>
          <w:b/>
          <w:vertAlign w:val="superscript"/>
          <w:lang w:val="en-GB" w:bidi="en-GB"/>
        </w:rPr>
        <w:t>2</w:t>
      </w:r>
      <w:r>
        <w:rPr>
          <w:b/>
          <w:lang w:val="en-GB" w:bidi="en-GB"/>
        </w:rPr>
        <w:t>,</w:t>
      </w:r>
      <w:r>
        <w:rPr>
          <w:b/>
          <w:vertAlign w:val="superscript"/>
          <w:lang w:val="en-GB" w:bidi="en-GB"/>
        </w:rPr>
        <w:t xml:space="preserve"> </w:t>
      </w:r>
      <w:r>
        <w:rPr>
          <w:b/>
          <w:lang w:val="en-GB" w:bidi="en-GB"/>
        </w:rPr>
        <w:t>fully automated and while saving space.</w:t>
      </w:r>
    </w:p>
    <w:p w:rsidR="003A3604" w:rsidRDefault="003A3604" w:rsidP="003A3604">
      <w:pPr>
        <w:autoSpaceDE w:val="0"/>
        <w:autoSpaceDN w:val="0"/>
        <w:adjustRightInd w:val="0"/>
        <w:spacing w:line="260" w:lineRule="atLeast"/>
        <w:rPr>
          <w:rFonts w:eastAsia="Calibri" w:cs="Arial"/>
          <w:lang w:val="en-US" w:eastAsia="en-US"/>
        </w:rPr>
      </w:pPr>
    </w:p>
    <w:p w:rsidR="003A3604" w:rsidRDefault="003A3604" w:rsidP="003A3604">
      <w:pPr>
        <w:autoSpaceDE w:val="0"/>
        <w:autoSpaceDN w:val="0"/>
        <w:adjustRightInd w:val="0"/>
        <w:spacing w:line="260" w:lineRule="atLeast"/>
        <w:rPr>
          <w:rFonts w:cs="Arial"/>
          <w:lang w:val="en-US"/>
        </w:rPr>
      </w:pPr>
      <w:proofErr w:type="spellStart"/>
      <w:r>
        <w:rPr>
          <w:lang w:val="en-GB" w:bidi="en-GB"/>
        </w:rPr>
        <w:t>Kneuterdijk</w:t>
      </w:r>
      <w:proofErr w:type="spellEnd"/>
      <w:r>
        <w:rPr>
          <w:lang w:val="en-GB" w:bidi="en-GB"/>
        </w:rPr>
        <w:t xml:space="preserve"> is a grand boulevard in the heart of the Dutch city of Den Haag. It is bordered by the aristocratic town palace, where famous </w:t>
      </w:r>
      <w:proofErr w:type="gramStart"/>
      <w:r>
        <w:rPr>
          <w:lang w:val="en-GB" w:bidi="en-GB"/>
        </w:rPr>
        <w:t>statesmen</w:t>
      </w:r>
      <w:proofErr w:type="gramEnd"/>
      <w:r>
        <w:rPr>
          <w:lang w:val="en-GB" w:bidi="en-GB"/>
        </w:rPr>
        <w:t xml:space="preserve"> have resided. At the beginning of the 20</w:t>
      </w:r>
      <w:r>
        <w:rPr>
          <w:vertAlign w:val="superscript"/>
          <w:lang w:val="en-GB" w:bidi="en-GB"/>
        </w:rPr>
        <w:t>th</w:t>
      </w:r>
      <w:r>
        <w:rPr>
          <w:lang w:val="en-GB" w:bidi="en-GB"/>
        </w:rPr>
        <w:t xml:space="preserve"> century, some </w:t>
      </w:r>
      <w:proofErr w:type="gramStart"/>
      <w:r>
        <w:rPr>
          <w:lang w:val="en-GB" w:bidi="en-GB"/>
        </w:rPr>
        <w:t>have been converted</w:t>
      </w:r>
      <w:proofErr w:type="gramEnd"/>
      <w:r>
        <w:rPr>
          <w:lang w:val="en-GB" w:bidi="en-GB"/>
        </w:rPr>
        <w:t xml:space="preserve"> to the home of banks, nowadays many government-linked institutions and international companies have moved into the historical buildings.  </w:t>
      </w:r>
    </w:p>
    <w:p w:rsidR="003A3604" w:rsidRDefault="003A3604" w:rsidP="003A3604">
      <w:pPr>
        <w:autoSpaceDE w:val="0"/>
        <w:autoSpaceDN w:val="0"/>
        <w:adjustRightInd w:val="0"/>
        <w:spacing w:line="260" w:lineRule="atLeast"/>
        <w:rPr>
          <w:rFonts w:cs="Arial"/>
          <w:lang w:val="en-US"/>
        </w:rPr>
      </w:pPr>
    </w:p>
    <w:p w:rsidR="003A3604" w:rsidRDefault="003A3604" w:rsidP="003A3604">
      <w:pPr>
        <w:suppressAutoHyphens w:val="0"/>
        <w:spacing w:line="276" w:lineRule="auto"/>
        <w:rPr>
          <w:rFonts w:cs="Arial"/>
          <w:b/>
          <w:lang w:val="en-US"/>
        </w:rPr>
      </w:pPr>
      <w:r>
        <w:rPr>
          <w:b/>
          <w:lang w:val="en-GB" w:bidi="en-GB"/>
        </w:rPr>
        <w:t xml:space="preserve">From bank safe to </w:t>
      </w:r>
      <w:proofErr w:type="spellStart"/>
      <w:r>
        <w:rPr>
          <w:b/>
          <w:lang w:val="en-GB" w:bidi="en-GB"/>
        </w:rPr>
        <w:t>Parksafe</w:t>
      </w:r>
      <w:proofErr w:type="spellEnd"/>
    </w:p>
    <w:p w:rsidR="003A3604" w:rsidRDefault="003A3604" w:rsidP="003A3604">
      <w:pPr>
        <w:suppressAutoHyphens w:val="0"/>
        <w:spacing w:line="276" w:lineRule="auto"/>
        <w:rPr>
          <w:rFonts w:cs="Arial"/>
          <w:b/>
          <w:lang w:val="en-US"/>
        </w:rPr>
      </w:pPr>
    </w:p>
    <w:p w:rsidR="003A3604" w:rsidRDefault="003A3604" w:rsidP="003A3604">
      <w:pPr>
        <w:suppressAutoHyphens w:val="0"/>
        <w:rPr>
          <w:lang w:val="en-GB" w:bidi="en-GB"/>
        </w:rPr>
      </w:pPr>
      <w:r>
        <w:rPr>
          <w:lang w:val="en-GB" w:bidi="en-GB"/>
        </w:rPr>
        <w:t xml:space="preserve">Where in the past, bank client used to frequent and carry out their financial transactions, today, using a fully automatic system, automotive values </w:t>
      </w:r>
      <w:proofErr w:type="gramStart"/>
      <w:r>
        <w:rPr>
          <w:lang w:val="en-GB" w:bidi="en-GB"/>
        </w:rPr>
        <w:t>are deposited</w:t>
      </w:r>
      <w:proofErr w:type="gramEnd"/>
      <w:r>
        <w:rPr>
          <w:lang w:val="en-GB" w:bidi="en-GB"/>
        </w:rPr>
        <w:t xml:space="preserve"> in the office and business building that has been converted in keeping with the times. In the course of an architecturally successful renovation of the building of a former bank in the city of Den Haag, WÖHR </w:t>
      </w:r>
      <w:proofErr w:type="spellStart"/>
      <w:r>
        <w:rPr>
          <w:lang w:val="en-GB" w:bidi="en-GB"/>
        </w:rPr>
        <w:t>Autoparksysteme</w:t>
      </w:r>
      <w:proofErr w:type="spellEnd"/>
      <w:r>
        <w:rPr>
          <w:lang w:val="en-GB" w:bidi="en-GB"/>
        </w:rPr>
        <w:t xml:space="preserve"> GmbH provided the perfect solution for convenient and safe parking in the smallest of spaces. In an area of merely </w:t>
      </w:r>
    </w:p>
    <w:p w:rsidR="003A3604" w:rsidRDefault="003A3604" w:rsidP="003A3604">
      <w:pPr>
        <w:suppressAutoHyphens w:val="0"/>
        <w:rPr>
          <w:rFonts w:cs="Arial"/>
          <w:lang w:val="en-US"/>
        </w:rPr>
      </w:pPr>
      <w:r>
        <w:rPr>
          <w:lang w:val="en-GB" w:bidi="en-GB"/>
        </w:rPr>
        <w:t xml:space="preserve">approx. 135 m², the architectural office that </w:t>
      </w:r>
      <w:proofErr w:type="gramStart"/>
      <w:r>
        <w:rPr>
          <w:lang w:val="en-GB" w:bidi="en-GB"/>
        </w:rPr>
        <w:t>was commissioned</w:t>
      </w:r>
      <w:proofErr w:type="gramEnd"/>
      <w:r>
        <w:rPr>
          <w:lang w:val="en-GB" w:bidi="en-GB"/>
        </w:rPr>
        <w:t xml:space="preserve">, GVB </w:t>
      </w:r>
      <w:proofErr w:type="spellStart"/>
      <w:r>
        <w:rPr>
          <w:lang w:val="en-GB" w:bidi="en-GB"/>
        </w:rPr>
        <w:t>Architecten</w:t>
      </w:r>
      <w:proofErr w:type="spellEnd"/>
      <w:r>
        <w:rPr>
          <w:lang w:val="en-GB" w:bidi="en-GB"/>
        </w:rPr>
        <w:t xml:space="preserve"> from Leiden, integrated a WÖHR </w:t>
      </w:r>
      <w:proofErr w:type="spellStart"/>
      <w:r>
        <w:rPr>
          <w:lang w:val="en-GB" w:bidi="en-GB"/>
        </w:rPr>
        <w:t>Parksafe</w:t>
      </w:r>
      <w:proofErr w:type="spellEnd"/>
      <w:r>
        <w:rPr>
          <w:lang w:val="en-GB" w:bidi="en-GB"/>
        </w:rPr>
        <w:t xml:space="preserve"> 583, which was perfectly well hidden behind the glass façade of the building. The </w:t>
      </w:r>
      <w:proofErr w:type="gramStart"/>
      <w:r>
        <w:rPr>
          <w:lang w:val="en-GB" w:bidi="en-GB"/>
        </w:rPr>
        <w:t>fully-automatic</w:t>
      </w:r>
      <w:proofErr w:type="gramEnd"/>
      <w:r>
        <w:rPr>
          <w:lang w:val="en-GB" w:bidi="en-GB"/>
        </w:rPr>
        <w:t xml:space="preserve"> parking system provides 52 parking places on nine levels above ground. The entire parking system is around 22 m high and approx. 18 m wide, the ground floor for each parking place is only approx. 2.6 m² and leaves plentiful room for vehicles up to 190 cm height. The glass façade of the </w:t>
      </w:r>
      <w:proofErr w:type="spellStart"/>
      <w:r>
        <w:rPr>
          <w:lang w:val="en-GB" w:bidi="en-GB"/>
        </w:rPr>
        <w:t>Parksafe</w:t>
      </w:r>
      <w:proofErr w:type="spellEnd"/>
      <w:r>
        <w:rPr>
          <w:lang w:val="en-GB" w:bidi="en-GB"/>
        </w:rPr>
        <w:t xml:space="preserve"> was fitted with LED lighting and perfectly sets the scene in the parking system at night. </w:t>
      </w:r>
    </w:p>
    <w:p w:rsidR="003A3604" w:rsidRDefault="003A3604" w:rsidP="003A3604">
      <w:pPr>
        <w:suppressAutoHyphens w:val="0"/>
        <w:rPr>
          <w:rFonts w:cs="Arial"/>
          <w:b/>
          <w:bCs/>
          <w:lang w:val="en-US"/>
        </w:rPr>
      </w:pPr>
    </w:p>
    <w:p w:rsidR="003A3604" w:rsidRDefault="003A3604" w:rsidP="003A3604">
      <w:pPr>
        <w:autoSpaceDE w:val="0"/>
        <w:autoSpaceDN w:val="0"/>
        <w:adjustRightInd w:val="0"/>
        <w:spacing w:line="260" w:lineRule="atLeast"/>
        <w:rPr>
          <w:rFonts w:cs="Arial"/>
          <w:b/>
          <w:bCs/>
          <w:lang w:val="en-US"/>
        </w:rPr>
      </w:pPr>
      <w:r>
        <w:rPr>
          <w:b/>
          <w:lang w:val="en-GB" w:bidi="en-GB"/>
        </w:rPr>
        <w:t>A very special project of a special building owner: A lot of attention to detail and to the parking space</w:t>
      </w:r>
    </w:p>
    <w:p w:rsidR="003A3604" w:rsidRDefault="003A3604" w:rsidP="003A3604">
      <w:pPr>
        <w:autoSpaceDE w:val="0"/>
        <w:autoSpaceDN w:val="0"/>
        <w:adjustRightInd w:val="0"/>
        <w:spacing w:line="260" w:lineRule="atLeast"/>
        <w:rPr>
          <w:rFonts w:cs="Arial"/>
          <w:lang w:val="en-US"/>
        </w:rPr>
      </w:pPr>
    </w:p>
    <w:p w:rsidR="003A3604" w:rsidRDefault="003A3604" w:rsidP="003A3604">
      <w:pPr>
        <w:autoSpaceDE w:val="0"/>
        <w:autoSpaceDN w:val="0"/>
        <w:adjustRightInd w:val="0"/>
        <w:spacing w:line="260" w:lineRule="atLeast"/>
        <w:rPr>
          <w:rFonts w:cs="Arial"/>
          <w:lang w:val="en-US"/>
        </w:rPr>
      </w:pPr>
      <w:r>
        <w:rPr>
          <w:lang w:val="en-GB" w:bidi="en-GB"/>
        </w:rPr>
        <w:t xml:space="preserve">In addition to the preservation of the existing building, the architects attached a lot of importance on details during the renovation. One special feature of the interior design is the office of the building owner and investor. Here, a large window behind the desk ensures a direct visual axis to the car park, which always provides the building owner a clear view to the parking system and his favourite old-timer. For this purpose, the vehicle </w:t>
      </w:r>
      <w:proofErr w:type="gramStart"/>
      <w:r>
        <w:rPr>
          <w:lang w:val="en-GB" w:bidi="en-GB"/>
        </w:rPr>
        <w:t xml:space="preserve">is always parked on exactly the same parking space in the </w:t>
      </w:r>
      <w:proofErr w:type="spellStart"/>
      <w:r>
        <w:rPr>
          <w:lang w:val="en-GB" w:bidi="en-GB"/>
        </w:rPr>
        <w:t>Parksafe</w:t>
      </w:r>
      <w:proofErr w:type="spellEnd"/>
      <w:r>
        <w:rPr>
          <w:lang w:val="en-GB" w:bidi="en-GB"/>
        </w:rPr>
        <w:t xml:space="preserve"> system and displayed with special lighting accents</w:t>
      </w:r>
      <w:proofErr w:type="gramEnd"/>
      <w:r>
        <w:rPr>
          <w:lang w:val="en-GB" w:bidi="en-GB"/>
        </w:rPr>
        <w:t xml:space="preserve">. </w:t>
      </w:r>
    </w:p>
    <w:p w:rsidR="003A3604" w:rsidRDefault="003A3604" w:rsidP="003A3604">
      <w:pPr>
        <w:suppressAutoHyphens w:val="0"/>
        <w:rPr>
          <w:rFonts w:cs="Arial"/>
          <w:lang w:val="en-US"/>
        </w:rPr>
      </w:pPr>
      <w:r>
        <w:rPr>
          <w:rFonts w:cs="Arial"/>
          <w:lang w:val="en-US"/>
        </w:rPr>
        <w:br w:type="page"/>
      </w:r>
    </w:p>
    <w:p w:rsidR="003A3604" w:rsidRDefault="003A3604" w:rsidP="003A3604">
      <w:pPr>
        <w:autoSpaceDE w:val="0"/>
        <w:autoSpaceDN w:val="0"/>
        <w:adjustRightInd w:val="0"/>
        <w:spacing w:line="260" w:lineRule="atLeast"/>
        <w:rPr>
          <w:rFonts w:eastAsia="Calibri" w:cs="Arial"/>
          <w:b/>
          <w:lang w:val="en-US" w:eastAsia="en-US"/>
        </w:rPr>
      </w:pPr>
      <w:r>
        <w:rPr>
          <w:b/>
          <w:lang w:val="en-GB" w:bidi="en-GB"/>
        </w:rPr>
        <w:lastRenderedPageBreak/>
        <w:t>Parking in the city: Space-saving, quick and convenient</w:t>
      </w:r>
    </w:p>
    <w:p w:rsidR="003A3604" w:rsidRDefault="003A3604" w:rsidP="003A3604">
      <w:pPr>
        <w:autoSpaceDE w:val="0"/>
        <w:autoSpaceDN w:val="0"/>
        <w:adjustRightInd w:val="0"/>
        <w:spacing w:line="260" w:lineRule="atLeast"/>
        <w:rPr>
          <w:rFonts w:cs="Arial"/>
          <w:b/>
          <w:lang w:val="en-US"/>
        </w:rPr>
      </w:pPr>
    </w:p>
    <w:p w:rsidR="003A3604" w:rsidRDefault="003A3604" w:rsidP="003A3604">
      <w:pPr>
        <w:autoSpaceDE w:val="0"/>
        <w:autoSpaceDN w:val="0"/>
        <w:adjustRightInd w:val="0"/>
        <w:spacing w:line="260" w:lineRule="atLeast"/>
        <w:rPr>
          <w:lang w:val="en-GB" w:bidi="en-GB"/>
        </w:rPr>
      </w:pPr>
      <w:r>
        <w:rPr>
          <w:lang w:val="en-GB" w:bidi="en-GB"/>
        </w:rPr>
        <w:t xml:space="preserve">The </w:t>
      </w:r>
      <w:proofErr w:type="spellStart"/>
      <w:r>
        <w:rPr>
          <w:lang w:val="en-GB" w:bidi="en-GB"/>
        </w:rPr>
        <w:t>Parksafe</w:t>
      </w:r>
      <w:proofErr w:type="spellEnd"/>
      <w:r>
        <w:rPr>
          <w:lang w:val="en-GB" w:bidi="en-GB"/>
        </w:rPr>
        <w:t xml:space="preserve"> 583 is a very flexible car parking system with a transfer area on the ground floor, where the vehicle </w:t>
      </w:r>
      <w:proofErr w:type="gramStart"/>
      <w:r>
        <w:rPr>
          <w:lang w:val="en-GB" w:bidi="en-GB"/>
        </w:rPr>
        <w:t>is moved</w:t>
      </w:r>
      <w:proofErr w:type="gramEnd"/>
      <w:r>
        <w:rPr>
          <w:lang w:val="en-GB" w:bidi="en-GB"/>
        </w:rPr>
        <w:t xml:space="preserve"> fully automatic by way of a central vertical lift to the racks arranged to the right and left of the lift. Tower, shaft and tower/shaft versions with transfer areas at the bottom, the top or on a floor in between are also possible.</w:t>
      </w:r>
    </w:p>
    <w:p w:rsidR="003A3604" w:rsidRDefault="003A3604" w:rsidP="003A3604">
      <w:pPr>
        <w:autoSpaceDE w:val="0"/>
        <w:autoSpaceDN w:val="0"/>
        <w:adjustRightInd w:val="0"/>
        <w:spacing w:line="260" w:lineRule="atLeast"/>
        <w:rPr>
          <w:lang w:val="en-GB" w:bidi="en-GB"/>
        </w:rPr>
      </w:pPr>
      <w:r>
        <w:rPr>
          <w:lang w:val="en-GB" w:bidi="en-GB"/>
        </w:rPr>
        <w:t xml:space="preserve">In the </w:t>
      </w:r>
      <w:proofErr w:type="spellStart"/>
      <w:r>
        <w:rPr>
          <w:lang w:val="en-GB" w:bidi="en-GB"/>
        </w:rPr>
        <w:t>Parksafe</w:t>
      </w:r>
      <w:proofErr w:type="spellEnd"/>
      <w:r>
        <w:rPr>
          <w:lang w:val="en-GB" w:bidi="en-GB"/>
        </w:rPr>
        <w:t xml:space="preserve"> 583, </w:t>
      </w:r>
      <w:proofErr w:type="gramStart"/>
      <w:r>
        <w:rPr>
          <w:lang w:val="en-GB" w:bidi="en-GB"/>
        </w:rPr>
        <w:t>a total of up</w:t>
      </w:r>
      <w:proofErr w:type="gramEnd"/>
      <w:r>
        <w:rPr>
          <w:lang w:val="en-GB" w:bidi="en-GB"/>
        </w:rPr>
        <w:t xml:space="preserve"> to three rows of car parking spaces can be arranged on up to 50 levels. In Den Haag, the parking places </w:t>
      </w:r>
      <w:proofErr w:type="gramStart"/>
      <w:r>
        <w:rPr>
          <w:lang w:val="en-GB" w:bidi="en-GB"/>
        </w:rPr>
        <w:t>were accommodated</w:t>
      </w:r>
      <w:proofErr w:type="gramEnd"/>
      <w:r>
        <w:rPr>
          <w:lang w:val="en-GB" w:bidi="en-GB"/>
        </w:rPr>
        <w:t xml:space="preserve"> in the tower on nine levels above ground. The main access door </w:t>
      </w:r>
      <w:proofErr w:type="gramStart"/>
      <w:r>
        <w:rPr>
          <w:lang w:val="en-GB" w:bidi="en-GB"/>
        </w:rPr>
        <w:t>is opened</w:t>
      </w:r>
      <w:proofErr w:type="gramEnd"/>
      <w:r>
        <w:rPr>
          <w:lang w:val="en-GB" w:bidi="en-GB"/>
        </w:rPr>
        <w:t xml:space="preserve"> by a remote control. The driver </w:t>
      </w:r>
      <w:proofErr w:type="gramStart"/>
      <w:r>
        <w:rPr>
          <w:lang w:val="en-GB" w:bidi="en-GB"/>
        </w:rPr>
        <w:t>is easily guided</w:t>
      </w:r>
      <w:proofErr w:type="gramEnd"/>
      <w:r>
        <w:rPr>
          <w:lang w:val="en-GB" w:bidi="en-GB"/>
        </w:rPr>
        <w:t xml:space="preserve"> through the parking process by a text display in the transfer area. Driver leaves the transfer area through a separate door and confirms the storage of the vehicle using a RFID Chip. The vehicle is stored quickly, safely and fully automatically in a free rack.</w:t>
      </w:r>
    </w:p>
    <w:p w:rsidR="003A3604" w:rsidRDefault="003A3604" w:rsidP="003A3604">
      <w:pPr>
        <w:autoSpaceDE w:val="0"/>
        <w:autoSpaceDN w:val="0"/>
        <w:adjustRightInd w:val="0"/>
        <w:spacing w:line="260" w:lineRule="atLeast"/>
        <w:rPr>
          <w:rFonts w:cs="Arial"/>
          <w:b/>
          <w:lang w:val="en-US"/>
        </w:rPr>
      </w:pPr>
    </w:p>
    <w:p w:rsidR="003A3604" w:rsidRDefault="003A3604" w:rsidP="003A3604">
      <w:pPr>
        <w:autoSpaceDE w:val="0"/>
        <w:autoSpaceDN w:val="0"/>
        <w:adjustRightInd w:val="0"/>
        <w:spacing w:line="260" w:lineRule="atLeast"/>
        <w:rPr>
          <w:lang w:val="en-GB" w:bidi="en-GB"/>
        </w:rPr>
      </w:pPr>
      <w:r>
        <w:rPr>
          <w:lang w:val="en-GB" w:bidi="en-GB"/>
        </w:rPr>
        <w:t xml:space="preserve">Like all parking systems by WÖHR, the </w:t>
      </w:r>
      <w:proofErr w:type="spellStart"/>
      <w:r>
        <w:rPr>
          <w:lang w:val="en-GB" w:bidi="en-GB"/>
        </w:rPr>
        <w:t>Parksafe</w:t>
      </w:r>
      <w:proofErr w:type="spellEnd"/>
      <w:r>
        <w:rPr>
          <w:lang w:val="en-GB" w:bidi="en-GB"/>
        </w:rPr>
        <w:t xml:space="preserve"> 583 in Den Haag was also developed project based - specifically with the local requirements in mind - </w:t>
      </w:r>
      <w:proofErr w:type="gramStart"/>
      <w:r>
        <w:rPr>
          <w:lang w:val="en-GB" w:bidi="en-GB"/>
        </w:rPr>
        <w:t>space-saving</w:t>
      </w:r>
      <w:proofErr w:type="gramEnd"/>
      <w:r>
        <w:rPr>
          <w:lang w:val="en-GB" w:bidi="en-GB"/>
        </w:rPr>
        <w:t xml:space="preserve"> with a very small floor space and with quick access times of an average of approx. 100 seconds. The entrance to the parking system fits harmoniously into the brick façade. “The project is an excellent example for intelligent parking in dense cities. It demonstrates how flexible parking solutions can be created even with renovation projects and where space is limited”, explains Jens Niepelt, Managing Director of WÖHR </w:t>
      </w:r>
      <w:proofErr w:type="spellStart"/>
      <w:r>
        <w:rPr>
          <w:lang w:val="en-GB" w:bidi="en-GB"/>
        </w:rPr>
        <w:t>Autoparksysteme</w:t>
      </w:r>
      <w:proofErr w:type="spellEnd"/>
      <w:r>
        <w:rPr>
          <w:lang w:val="en-GB" w:bidi="en-GB"/>
        </w:rPr>
        <w:t xml:space="preserve"> GmbH. </w:t>
      </w:r>
    </w:p>
    <w:p w:rsidR="003A3604" w:rsidRDefault="003A3604" w:rsidP="003A3604">
      <w:pPr>
        <w:autoSpaceDE w:val="0"/>
        <w:autoSpaceDN w:val="0"/>
        <w:adjustRightInd w:val="0"/>
        <w:spacing w:line="260" w:lineRule="atLeast"/>
        <w:rPr>
          <w:lang w:val="en-GB" w:bidi="en-GB"/>
        </w:rPr>
      </w:pPr>
    </w:p>
    <w:p w:rsidR="003A3604" w:rsidRDefault="003A3604" w:rsidP="003A3604">
      <w:pPr>
        <w:autoSpaceDE w:val="0"/>
        <w:autoSpaceDN w:val="0"/>
        <w:adjustRightInd w:val="0"/>
        <w:spacing w:line="260" w:lineRule="atLeast"/>
        <w:rPr>
          <w:rFonts w:cs="Arial"/>
          <w:lang w:val="en-US"/>
        </w:rPr>
      </w:pPr>
      <w:r>
        <w:rPr>
          <w:lang w:val="en-GB" w:bidi="en-GB"/>
        </w:rPr>
        <w:t xml:space="preserve">The vehicle weight can be a total of up to 2.5 t, the vehicle length a maximum of 525 cm, the vehicle height a maximum of 190 cm and the vehicle width a maximum of 220 cm. Various vehicle heights for Vans and SUVs can also be accommodated. The fully automatic parking system makes bulky ramps and driving lanes redundant and offers safety for the user and the vehicle - no walking in dark stairwells, no damages due to parking collisions, no theft and vandalism. </w:t>
      </w:r>
    </w:p>
    <w:p w:rsidR="003A3604" w:rsidRDefault="003A3604" w:rsidP="003A3604">
      <w:pPr>
        <w:autoSpaceDE w:val="0"/>
        <w:autoSpaceDN w:val="0"/>
        <w:adjustRightInd w:val="0"/>
        <w:spacing w:line="260" w:lineRule="atLeast"/>
        <w:rPr>
          <w:rFonts w:cs="Arial"/>
          <w:b/>
          <w:lang w:val="en-US"/>
        </w:rPr>
      </w:pPr>
    </w:p>
    <w:p w:rsidR="003A3604" w:rsidRDefault="003A3604" w:rsidP="003A3604">
      <w:pPr>
        <w:autoSpaceDE w:val="0"/>
        <w:autoSpaceDN w:val="0"/>
        <w:adjustRightInd w:val="0"/>
        <w:spacing w:line="260" w:lineRule="atLeast"/>
        <w:rPr>
          <w:rFonts w:cs="Arial"/>
          <w:b/>
          <w:lang w:val="en-US"/>
        </w:rPr>
      </w:pPr>
    </w:p>
    <w:p w:rsidR="003A3604" w:rsidRDefault="003A3604" w:rsidP="003A3604">
      <w:pPr>
        <w:jc w:val="both"/>
        <w:rPr>
          <w:rFonts w:cs="Arial"/>
          <w:b/>
          <w:lang w:val="en-US"/>
        </w:rPr>
      </w:pPr>
      <w:r>
        <w:rPr>
          <w:b/>
          <w:lang w:val="en-GB" w:bidi="en-GB"/>
        </w:rPr>
        <w:t>Contact Press office</w:t>
      </w:r>
    </w:p>
    <w:p w:rsidR="003A3604" w:rsidRDefault="003A3604" w:rsidP="003A3604">
      <w:pPr>
        <w:tabs>
          <w:tab w:val="left" w:pos="1087"/>
        </w:tabs>
        <w:jc w:val="both"/>
        <w:rPr>
          <w:rFonts w:cs="Arial"/>
          <w:lang w:val="en-US"/>
        </w:rPr>
      </w:pPr>
    </w:p>
    <w:p w:rsidR="003A3604" w:rsidRDefault="003A3604" w:rsidP="003A3604">
      <w:pPr>
        <w:jc w:val="both"/>
        <w:rPr>
          <w:rFonts w:cs="Arial"/>
          <w:lang w:val="en-US"/>
        </w:rPr>
      </w:pPr>
      <w:r>
        <w:rPr>
          <w:lang w:val="en-GB" w:bidi="en-GB"/>
        </w:rPr>
        <w:t xml:space="preserve">WÖHR </w:t>
      </w:r>
      <w:proofErr w:type="spellStart"/>
      <w:r>
        <w:rPr>
          <w:lang w:val="en-GB" w:bidi="en-GB"/>
        </w:rPr>
        <w:t>Autoparksysteme</w:t>
      </w:r>
      <w:proofErr w:type="spellEnd"/>
      <w:r>
        <w:rPr>
          <w:lang w:val="en-GB" w:bidi="en-GB"/>
        </w:rPr>
        <w:t xml:space="preserve"> GmbH</w:t>
      </w:r>
    </w:p>
    <w:p w:rsidR="003A3604" w:rsidRDefault="003A3604" w:rsidP="003A3604">
      <w:pPr>
        <w:jc w:val="both"/>
        <w:rPr>
          <w:rFonts w:cs="Arial"/>
          <w:lang w:val="en-US"/>
        </w:rPr>
      </w:pPr>
      <w:r>
        <w:rPr>
          <w:lang w:val="en-GB" w:bidi="en-GB"/>
        </w:rPr>
        <w:t xml:space="preserve">Mrs. Ferhan </w:t>
      </w:r>
      <w:r w:rsidR="00AF3FBB">
        <w:rPr>
          <w:lang w:val="en-GB" w:bidi="en-GB"/>
        </w:rPr>
        <w:t>Niepelt</w:t>
      </w:r>
    </w:p>
    <w:p w:rsidR="003A3604" w:rsidRDefault="003A3604" w:rsidP="003A3604">
      <w:pPr>
        <w:jc w:val="both"/>
        <w:rPr>
          <w:rFonts w:cs="Arial"/>
          <w:lang w:val="en-US"/>
        </w:rPr>
      </w:pPr>
      <w:r>
        <w:rPr>
          <w:lang w:val="en-GB" w:bidi="en-GB"/>
        </w:rPr>
        <w:t xml:space="preserve">E-Mail: </w:t>
      </w:r>
      <w:r w:rsidR="00AF3FBB">
        <w:fldChar w:fldCharType="begin"/>
      </w:r>
      <w:r w:rsidR="00AF3FBB">
        <w:instrText>HYPERLINK "mailto:ferhan.niepelt@woehr.de"</w:instrText>
      </w:r>
      <w:r w:rsidR="00AF3FBB">
        <w:fldChar w:fldCharType="separate"/>
      </w:r>
      <w:r w:rsidR="00AF3FBB">
        <w:rPr>
          <w:rStyle w:val="Hyperlink"/>
          <w:lang w:val="en-GB" w:bidi="en-GB"/>
        </w:rPr>
        <w:t>ferhan.niepelt@woehr.de</w:t>
      </w:r>
      <w:r w:rsidR="00AF3FBB">
        <w:rPr>
          <w:rStyle w:val="Hyperlink"/>
          <w:lang w:val="en-GB" w:bidi="en-GB"/>
        </w:rPr>
        <w:fldChar w:fldCharType="end"/>
      </w:r>
      <w:bookmarkStart w:id="0" w:name="_GoBack"/>
      <w:bookmarkEnd w:id="0"/>
      <w:r>
        <w:rPr>
          <w:lang w:val="en-GB" w:bidi="en-GB"/>
        </w:rPr>
        <w:t xml:space="preserve"> </w:t>
      </w:r>
    </w:p>
    <w:p w:rsidR="003A3604" w:rsidRDefault="003A3604" w:rsidP="003A3604">
      <w:pPr>
        <w:jc w:val="both"/>
        <w:rPr>
          <w:rFonts w:cs="Arial"/>
          <w:lang w:val="en-US"/>
        </w:rPr>
      </w:pPr>
      <w:r>
        <w:rPr>
          <w:lang w:val="en-GB" w:bidi="en-GB"/>
        </w:rPr>
        <w:t xml:space="preserve">Tel.: +49 (0) 7044 46 185 </w:t>
      </w:r>
    </w:p>
    <w:p w:rsidR="003A3604" w:rsidRDefault="003A3604" w:rsidP="003A3604">
      <w:pPr>
        <w:suppressAutoHyphens w:val="0"/>
        <w:rPr>
          <w:b/>
          <w:lang w:val="en-US"/>
        </w:rPr>
      </w:pPr>
    </w:p>
    <w:p w:rsidR="003A3604" w:rsidRDefault="003A3604" w:rsidP="003A3604">
      <w:pPr>
        <w:autoSpaceDE w:val="0"/>
        <w:autoSpaceDN w:val="0"/>
        <w:adjustRightInd w:val="0"/>
        <w:spacing w:line="260" w:lineRule="atLeast"/>
        <w:rPr>
          <w:rFonts w:cs="Arial"/>
          <w:b/>
          <w:lang w:val="en-US"/>
        </w:rPr>
      </w:pPr>
    </w:p>
    <w:p w:rsidR="003A3604" w:rsidRDefault="003A3604" w:rsidP="003A3604">
      <w:pPr>
        <w:suppressAutoHyphens w:val="0"/>
        <w:rPr>
          <w:rFonts w:cs="Arial"/>
          <w:b/>
          <w:lang w:val="en-US"/>
        </w:rPr>
      </w:pPr>
      <w:r>
        <w:rPr>
          <w:rFonts w:cs="Arial"/>
          <w:b/>
          <w:lang w:val="en-US"/>
        </w:rPr>
        <w:br w:type="page"/>
      </w:r>
    </w:p>
    <w:p w:rsidR="003A3604" w:rsidRDefault="003A3604" w:rsidP="003A3604">
      <w:pPr>
        <w:autoSpaceDE w:val="0"/>
        <w:autoSpaceDN w:val="0"/>
        <w:adjustRightInd w:val="0"/>
        <w:spacing w:line="260" w:lineRule="atLeast"/>
        <w:rPr>
          <w:rFonts w:cs="Arial"/>
          <w:b/>
        </w:rPr>
      </w:pPr>
      <w:r>
        <w:rPr>
          <w:b/>
          <w:lang w:val="en-GB" w:bidi="en-GB"/>
        </w:rPr>
        <w:lastRenderedPageBreak/>
        <w:t xml:space="preserve">Images: WÖHR </w:t>
      </w:r>
      <w:proofErr w:type="spellStart"/>
      <w:r>
        <w:rPr>
          <w:b/>
          <w:lang w:val="en-GB" w:bidi="en-GB"/>
        </w:rPr>
        <w:t>Autoparksysteme</w:t>
      </w:r>
      <w:proofErr w:type="spellEnd"/>
      <w:r>
        <w:rPr>
          <w:b/>
          <w:lang w:val="en-GB" w:bidi="en-GB"/>
        </w:rPr>
        <w:t xml:space="preserve"> GmbH</w:t>
      </w:r>
    </w:p>
    <w:p w:rsidR="003A3604" w:rsidRDefault="003A3604" w:rsidP="003A3604">
      <w:pPr>
        <w:suppressAutoHyphens w:val="0"/>
        <w:rPr>
          <w:b/>
        </w:rPr>
      </w:pPr>
    </w:p>
    <w:p w:rsidR="003A3604" w:rsidRDefault="003A3604" w:rsidP="003A3604">
      <w:pPr>
        <w:jc w:val="both"/>
        <w:rPr>
          <w:i/>
        </w:rPr>
      </w:pPr>
      <w:r>
        <w:rPr>
          <w:lang w:val="en-GB" w:bidi="en-GB"/>
        </w:rPr>
        <w:t xml:space="preserve"> </w:t>
      </w:r>
    </w:p>
    <w:tbl>
      <w:tblPr>
        <w:tblW w:w="0" w:type="dxa"/>
        <w:tblLayout w:type="fixed"/>
        <w:tblLook w:val="01E0" w:firstRow="1" w:lastRow="1" w:firstColumn="1" w:lastColumn="1" w:noHBand="0" w:noVBand="0"/>
      </w:tblPr>
      <w:tblGrid>
        <w:gridCol w:w="4459"/>
        <w:gridCol w:w="4154"/>
      </w:tblGrid>
      <w:tr w:rsidR="003A3604" w:rsidTr="003A3604">
        <w:tc>
          <w:tcPr>
            <w:tcW w:w="4459" w:type="dxa"/>
            <w:hideMark/>
          </w:tcPr>
          <w:p w:rsidR="003A3604" w:rsidRDefault="003A3604">
            <w:pPr>
              <w:rPr>
                <w:rFonts w:cs="Arial"/>
                <w:b/>
                <w:i/>
              </w:rPr>
            </w:pPr>
            <w:r>
              <w:rPr>
                <w:b/>
                <w:i/>
                <w:lang w:val="en-GB" w:bidi="en-GB"/>
              </w:rPr>
              <w:t xml:space="preserve">Image 1 </w:t>
            </w:r>
          </w:p>
        </w:tc>
        <w:tc>
          <w:tcPr>
            <w:tcW w:w="4154" w:type="dxa"/>
          </w:tcPr>
          <w:p w:rsidR="003A3604" w:rsidRDefault="003A3604">
            <w:pPr>
              <w:rPr>
                <w:rFonts w:cs="Arial"/>
                <w:b/>
              </w:rPr>
            </w:pPr>
            <w:r>
              <w:rPr>
                <w:b/>
                <w:lang w:val="en-GB" w:bidi="en-GB"/>
              </w:rPr>
              <w:t>Image 2</w:t>
            </w:r>
          </w:p>
          <w:p w:rsidR="003A3604" w:rsidRDefault="003A3604">
            <w:pPr>
              <w:rPr>
                <w:rFonts w:cs="Arial"/>
                <w:b/>
              </w:rPr>
            </w:pPr>
          </w:p>
        </w:tc>
      </w:tr>
      <w:tr w:rsidR="003A3604" w:rsidTr="003A3604">
        <w:tc>
          <w:tcPr>
            <w:tcW w:w="4459" w:type="dxa"/>
            <w:hideMark/>
          </w:tcPr>
          <w:p w:rsidR="003A3604" w:rsidRDefault="003A3604">
            <w:pPr>
              <w:overflowPunct w:val="0"/>
              <w:autoSpaceDE w:val="0"/>
              <w:autoSpaceDN w:val="0"/>
              <w:adjustRightInd w:val="0"/>
              <w:spacing w:before="100" w:beforeAutospacing="1" w:after="100" w:afterAutospacing="1" w:line="360" w:lineRule="auto"/>
              <w:textAlignment w:val="baseline"/>
              <w:rPr>
                <w:b/>
                <w:bCs/>
              </w:rPr>
            </w:pPr>
            <w:r>
              <w:rPr>
                <w:b/>
                <w:noProof/>
                <w:lang w:eastAsia="de-DE"/>
              </w:rPr>
              <w:drawing>
                <wp:inline distT="0" distB="0" distL="0" distR="0">
                  <wp:extent cx="1657350" cy="25146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57350" cy="2514600"/>
                          </a:xfrm>
                          <a:prstGeom prst="rect">
                            <a:avLst/>
                          </a:prstGeom>
                          <a:noFill/>
                          <a:ln>
                            <a:noFill/>
                          </a:ln>
                        </pic:spPr>
                      </pic:pic>
                    </a:graphicData>
                  </a:graphic>
                </wp:inline>
              </w:drawing>
            </w:r>
          </w:p>
        </w:tc>
        <w:tc>
          <w:tcPr>
            <w:tcW w:w="4154" w:type="dxa"/>
            <w:hideMark/>
          </w:tcPr>
          <w:p w:rsidR="003A3604" w:rsidRDefault="003A3604">
            <w:pPr>
              <w:overflowPunct w:val="0"/>
              <w:autoSpaceDE w:val="0"/>
              <w:autoSpaceDN w:val="0"/>
              <w:adjustRightInd w:val="0"/>
              <w:spacing w:before="100" w:beforeAutospacing="1" w:after="100" w:afterAutospacing="1" w:line="360" w:lineRule="auto"/>
              <w:textAlignment w:val="baseline"/>
              <w:rPr>
                <w:b/>
                <w:bCs/>
              </w:rPr>
            </w:pPr>
            <w:r>
              <w:rPr>
                <w:b/>
                <w:noProof/>
                <w:lang w:eastAsia="de-DE"/>
              </w:rPr>
              <w:drawing>
                <wp:inline distT="0" distB="0" distL="0" distR="0">
                  <wp:extent cx="2552700" cy="192405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52700" cy="1924050"/>
                          </a:xfrm>
                          <a:prstGeom prst="rect">
                            <a:avLst/>
                          </a:prstGeom>
                          <a:noFill/>
                          <a:ln>
                            <a:noFill/>
                          </a:ln>
                        </pic:spPr>
                      </pic:pic>
                    </a:graphicData>
                  </a:graphic>
                </wp:inline>
              </w:drawing>
            </w:r>
          </w:p>
        </w:tc>
      </w:tr>
      <w:tr w:rsidR="003A3604" w:rsidTr="003A3604">
        <w:tc>
          <w:tcPr>
            <w:tcW w:w="4459" w:type="dxa"/>
          </w:tcPr>
          <w:p w:rsidR="003A3604" w:rsidRDefault="003A3604">
            <w:pPr>
              <w:rPr>
                <w:lang w:val="en-GB" w:bidi="en-GB"/>
              </w:rPr>
            </w:pPr>
          </w:p>
          <w:p w:rsidR="003A3604" w:rsidRDefault="003A3604">
            <w:pPr>
              <w:rPr>
                <w:rFonts w:cs="Arial"/>
                <w:lang w:val="en-US"/>
              </w:rPr>
            </w:pPr>
            <w:r>
              <w:rPr>
                <w:lang w:val="en-GB" w:bidi="en-GB"/>
              </w:rPr>
              <w:t xml:space="preserve">In the centre of the city of Den Haag, a historical bank building </w:t>
            </w:r>
            <w:proofErr w:type="gramStart"/>
            <w:r>
              <w:rPr>
                <w:lang w:val="en-GB" w:bidi="en-GB"/>
              </w:rPr>
              <w:t>was converted</w:t>
            </w:r>
            <w:proofErr w:type="gramEnd"/>
            <w:r>
              <w:rPr>
                <w:lang w:val="en-GB" w:bidi="en-GB"/>
              </w:rPr>
              <w:t xml:space="preserve"> to a modern office. Vehicles park safely and </w:t>
            </w:r>
            <w:proofErr w:type="gramStart"/>
            <w:r>
              <w:rPr>
                <w:lang w:val="en-GB" w:bidi="en-GB"/>
              </w:rPr>
              <w:t>conveniently</w:t>
            </w:r>
            <w:proofErr w:type="gramEnd"/>
            <w:r>
              <w:rPr>
                <w:lang w:val="en-GB" w:bidi="en-GB"/>
              </w:rPr>
              <w:t xml:space="preserve"> in the fully automatic WÖHR </w:t>
            </w:r>
            <w:proofErr w:type="spellStart"/>
            <w:r>
              <w:rPr>
                <w:lang w:val="en-GB" w:bidi="en-GB"/>
              </w:rPr>
              <w:t>Parksafe</w:t>
            </w:r>
            <w:proofErr w:type="spellEnd"/>
            <w:r>
              <w:rPr>
                <w:lang w:val="en-GB" w:bidi="en-GB"/>
              </w:rPr>
              <w:t xml:space="preserve"> 583, which skilfully fits into the historical building ensemble.</w:t>
            </w:r>
          </w:p>
        </w:tc>
        <w:tc>
          <w:tcPr>
            <w:tcW w:w="4154" w:type="dxa"/>
          </w:tcPr>
          <w:p w:rsidR="003A3604" w:rsidRDefault="003A3604">
            <w:pPr>
              <w:rPr>
                <w:lang w:val="en-GB" w:bidi="en-GB"/>
              </w:rPr>
            </w:pPr>
          </w:p>
          <w:p w:rsidR="003A3604" w:rsidRDefault="003A3604">
            <w:pPr>
              <w:rPr>
                <w:rFonts w:cs="Arial"/>
                <w:lang w:val="en-US"/>
              </w:rPr>
            </w:pPr>
            <w:r>
              <w:rPr>
                <w:lang w:val="en-GB" w:bidi="en-GB"/>
              </w:rPr>
              <w:t>High-tech parking in a historical building shell: Parking in dense city locations meets the high demands on technology, convenience and design. Another advantage: low space consumption and quick access times.</w:t>
            </w:r>
          </w:p>
        </w:tc>
      </w:tr>
    </w:tbl>
    <w:p w:rsidR="003A3604" w:rsidRDefault="003A3604" w:rsidP="003A3604">
      <w:pPr>
        <w:rPr>
          <w:lang w:val="en-US"/>
        </w:rPr>
      </w:pPr>
    </w:p>
    <w:p w:rsidR="003A3604" w:rsidRDefault="003A3604" w:rsidP="003A3604">
      <w:pPr>
        <w:suppressAutoHyphens w:val="0"/>
        <w:rPr>
          <w:lang w:val="en-US"/>
        </w:rPr>
      </w:pPr>
      <w:r>
        <w:rPr>
          <w:lang w:val="en-US"/>
        </w:rPr>
        <w:br w:type="page"/>
      </w:r>
    </w:p>
    <w:tbl>
      <w:tblPr>
        <w:tblW w:w="0" w:type="dxa"/>
        <w:tblLayout w:type="fixed"/>
        <w:tblLook w:val="01E0" w:firstRow="1" w:lastRow="1" w:firstColumn="1" w:lastColumn="1" w:noHBand="0" w:noVBand="0"/>
      </w:tblPr>
      <w:tblGrid>
        <w:gridCol w:w="4459"/>
        <w:gridCol w:w="4154"/>
      </w:tblGrid>
      <w:tr w:rsidR="003A3604" w:rsidTr="003A3604">
        <w:tc>
          <w:tcPr>
            <w:tcW w:w="4459" w:type="dxa"/>
            <w:hideMark/>
          </w:tcPr>
          <w:p w:rsidR="003A3604" w:rsidRDefault="003A3604">
            <w:pPr>
              <w:rPr>
                <w:rFonts w:cs="Arial"/>
                <w:b/>
              </w:rPr>
            </w:pPr>
            <w:r>
              <w:rPr>
                <w:lang w:val="en-US"/>
              </w:rPr>
              <w:lastRenderedPageBreak/>
              <w:br w:type="page"/>
            </w:r>
            <w:r>
              <w:rPr>
                <w:b/>
                <w:lang w:val="en-GB" w:bidi="en-GB"/>
              </w:rPr>
              <w:t>Image 3</w:t>
            </w:r>
          </w:p>
        </w:tc>
        <w:tc>
          <w:tcPr>
            <w:tcW w:w="4154" w:type="dxa"/>
          </w:tcPr>
          <w:p w:rsidR="003A3604" w:rsidRDefault="003A3604">
            <w:pPr>
              <w:rPr>
                <w:rFonts w:cs="Arial"/>
                <w:b/>
              </w:rPr>
            </w:pPr>
            <w:r>
              <w:rPr>
                <w:b/>
                <w:lang w:val="en-GB" w:bidi="en-GB"/>
              </w:rPr>
              <w:t>Image 4</w:t>
            </w:r>
          </w:p>
          <w:p w:rsidR="003A3604" w:rsidRDefault="003A3604">
            <w:pPr>
              <w:rPr>
                <w:rFonts w:cs="Arial"/>
                <w:b/>
              </w:rPr>
            </w:pPr>
          </w:p>
        </w:tc>
      </w:tr>
      <w:tr w:rsidR="003A3604" w:rsidTr="003A3604">
        <w:tc>
          <w:tcPr>
            <w:tcW w:w="4459" w:type="dxa"/>
            <w:hideMark/>
          </w:tcPr>
          <w:p w:rsidR="003A3604" w:rsidRDefault="003A3604">
            <w:pPr>
              <w:rPr>
                <w:rFonts w:cs="Arial"/>
              </w:rPr>
            </w:pPr>
            <w:r>
              <w:rPr>
                <w:noProof/>
                <w:lang w:eastAsia="de-DE"/>
              </w:rPr>
              <w:drawing>
                <wp:inline distT="0" distB="0" distL="0" distR="0">
                  <wp:extent cx="1895475" cy="2524125"/>
                  <wp:effectExtent l="0" t="0" r="9525"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95475" cy="2524125"/>
                          </a:xfrm>
                          <a:prstGeom prst="rect">
                            <a:avLst/>
                          </a:prstGeom>
                          <a:noFill/>
                          <a:ln>
                            <a:noFill/>
                          </a:ln>
                        </pic:spPr>
                      </pic:pic>
                    </a:graphicData>
                  </a:graphic>
                </wp:inline>
              </w:drawing>
            </w:r>
          </w:p>
        </w:tc>
        <w:tc>
          <w:tcPr>
            <w:tcW w:w="4154" w:type="dxa"/>
            <w:hideMark/>
          </w:tcPr>
          <w:p w:rsidR="003A3604" w:rsidRDefault="003A3604">
            <w:pPr>
              <w:rPr>
                <w:rFonts w:cs="Arial"/>
              </w:rPr>
            </w:pPr>
            <w:r>
              <w:rPr>
                <w:noProof/>
                <w:lang w:eastAsia="de-DE"/>
              </w:rPr>
              <w:drawing>
                <wp:inline distT="0" distB="0" distL="0" distR="0">
                  <wp:extent cx="2733675" cy="1819275"/>
                  <wp:effectExtent l="0" t="0" r="9525"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33675" cy="1819275"/>
                          </a:xfrm>
                          <a:prstGeom prst="rect">
                            <a:avLst/>
                          </a:prstGeom>
                          <a:noFill/>
                          <a:ln>
                            <a:noFill/>
                          </a:ln>
                        </pic:spPr>
                      </pic:pic>
                    </a:graphicData>
                  </a:graphic>
                </wp:inline>
              </w:drawing>
            </w:r>
          </w:p>
        </w:tc>
      </w:tr>
      <w:tr w:rsidR="003A3604" w:rsidRPr="003A3604" w:rsidTr="003A3604">
        <w:tc>
          <w:tcPr>
            <w:tcW w:w="4459" w:type="dxa"/>
          </w:tcPr>
          <w:p w:rsidR="003A3604" w:rsidRDefault="003A3604">
            <w:pPr>
              <w:rPr>
                <w:rFonts w:cs="Arial"/>
              </w:rPr>
            </w:pPr>
          </w:p>
          <w:p w:rsidR="003A3604" w:rsidRDefault="003A3604">
            <w:pPr>
              <w:rPr>
                <w:rFonts w:cs="Arial"/>
                <w:lang w:val="en-US"/>
              </w:rPr>
            </w:pPr>
            <w:r>
              <w:rPr>
                <w:lang w:val="en-GB" w:bidi="en-GB"/>
              </w:rPr>
              <w:t xml:space="preserve">Safe, quick and convenient parking in the WÖHR </w:t>
            </w:r>
            <w:proofErr w:type="spellStart"/>
            <w:r>
              <w:rPr>
                <w:lang w:val="en-GB" w:bidi="en-GB"/>
              </w:rPr>
              <w:t>Parksafe</w:t>
            </w:r>
            <w:proofErr w:type="spellEnd"/>
            <w:r>
              <w:rPr>
                <w:lang w:val="en-GB" w:bidi="en-GB"/>
              </w:rPr>
              <w:t xml:space="preserve"> - especially also in the evening.</w:t>
            </w:r>
          </w:p>
          <w:p w:rsidR="003A3604" w:rsidRDefault="003A3604">
            <w:pPr>
              <w:rPr>
                <w:rFonts w:cs="Arial"/>
                <w:lang w:val="en-US"/>
              </w:rPr>
            </w:pPr>
          </w:p>
        </w:tc>
        <w:tc>
          <w:tcPr>
            <w:tcW w:w="4154" w:type="dxa"/>
          </w:tcPr>
          <w:p w:rsidR="003A3604" w:rsidRDefault="003A3604">
            <w:pPr>
              <w:rPr>
                <w:lang w:val="en-GB" w:bidi="en-GB"/>
              </w:rPr>
            </w:pPr>
          </w:p>
          <w:p w:rsidR="003A3604" w:rsidRDefault="003A3604">
            <w:pPr>
              <w:rPr>
                <w:rFonts w:cs="Arial"/>
                <w:lang w:val="en-US"/>
              </w:rPr>
            </w:pPr>
            <w:r>
              <w:rPr>
                <w:lang w:val="en-GB" w:bidi="en-GB"/>
              </w:rPr>
              <w:t xml:space="preserve">From bank safe to </w:t>
            </w:r>
            <w:proofErr w:type="spellStart"/>
            <w:r>
              <w:rPr>
                <w:lang w:val="en-GB" w:bidi="en-GB"/>
              </w:rPr>
              <w:t>Parksafe</w:t>
            </w:r>
            <w:proofErr w:type="spellEnd"/>
            <w:r>
              <w:rPr>
                <w:lang w:val="en-GB" w:bidi="en-GB"/>
              </w:rPr>
              <w:t>: Where in the past, bank client used to frequent and carry out their financial transactions, today, automotive values are stored fully automatic in the office and business building.</w:t>
            </w:r>
          </w:p>
        </w:tc>
      </w:tr>
    </w:tbl>
    <w:p w:rsidR="003A3604" w:rsidRDefault="003A3604" w:rsidP="003A3604">
      <w:pPr>
        <w:jc w:val="both"/>
        <w:rPr>
          <w:lang w:val="en-US"/>
        </w:rPr>
      </w:pPr>
    </w:p>
    <w:p w:rsidR="003A3604" w:rsidRDefault="003A3604" w:rsidP="003A3604">
      <w:pPr>
        <w:rPr>
          <w:lang w:val="en-US"/>
        </w:rPr>
      </w:pPr>
    </w:p>
    <w:p w:rsidR="002B21BD" w:rsidRPr="003A3604" w:rsidRDefault="002B21BD" w:rsidP="003A3604">
      <w:pPr>
        <w:autoSpaceDE w:val="0"/>
        <w:autoSpaceDN w:val="0"/>
        <w:adjustRightInd w:val="0"/>
        <w:rPr>
          <w:rFonts w:cs="Arial"/>
          <w:b/>
          <w:lang w:val="en-US"/>
        </w:rPr>
      </w:pPr>
    </w:p>
    <w:sectPr w:rsidR="002B21BD" w:rsidRPr="003A3604" w:rsidSect="006E284A">
      <w:headerReference w:type="default" r:id="rId12"/>
      <w:footerReference w:type="default" r:id="rId13"/>
      <w:headerReference w:type="first" r:id="rId14"/>
      <w:footerReference w:type="first" r:id="rId15"/>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2E54" w:rsidRDefault="00582E54">
      <w:r>
        <w:separator/>
      </w:r>
    </w:p>
  </w:endnote>
  <w:endnote w:type="continuationSeparator" w:id="0">
    <w:p w:rsidR="00582E54" w:rsidRDefault="00582E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rifa 45">
    <w:altName w:val="Goudy Old Style"/>
    <w:panose1 w:val="00000000000000000000"/>
    <w:charset w:val="00"/>
    <w:family w:val="roman"/>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43EF" w:rsidRPr="00243964" w:rsidRDefault="006E284A" w:rsidP="008843EF">
    <w:pPr>
      <w:pStyle w:val="Fuzeile"/>
      <w:pBdr>
        <w:top w:val="single" w:sz="4" w:space="1" w:color="auto"/>
      </w:pBdr>
      <w:spacing w:line="220" w:lineRule="exact"/>
      <w:ind w:left="-624"/>
      <w:rPr>
        <w:b/>
        <w:sz w:val="13"/>
        <w:szCs w:val="13"/>
      </w:rPr>
    </w:pPr>
    <w:r>
      <w:rPr>
        <w:b/>
        <w:sz w:val="13"/>
        <w:szCs w:val="13"/>
      </w:rPr>
      <w:t>WÖHR Auto</w:t>
    </w:r>
    <w:r w:rsidR="002910C3">
      <w:rPr>
        <w:b/>
        <w:sz w:val="13"/>
        <w:szCs w:val="13"/>
      </w:rPr>
      <w:t>p</w:t>
    </w:r>
    <w:r>
      <w:rPr>
        <w:b/>
        <w:sz w:val="13"/>
        <w:szCs w:val="13"/>
      </w:rPr>
      <w:t xml:space="preserve">arksysteme GmbH </w:t>
    </w:r>
  </w:p>
  <w:p w:rsidR="008843EF" w:rsidRPr="00243964" w:rsidRDefault="006E284A" w:rsidP="008843EF">
    <w:pPr>
      <w:pStyle w:val="Fuzeile"/>
      <w:spacing w:line="220" w:lineRule="exact"/>
      <w:ind w:left="-624"/>
      <w:rPr>
        <w:sz w:val="13"/>
        <w:szCs w:val="13"/>
      </w:rPr>
    </w:pPr>
    <w:r>
      <w:rPr>
        <w:sz w:val="13"/>
        <w:szCs w:val="13"/>
      </w:rPr>
      <w:t>Ölgrabenstr.</w:t>
    </w:r>
    <w:r w:rsidR="008843EF" w:rsidRPr="00243964">
      <w:rPr>
        <w:sz w:val="13"/>
        <w:szCs w:val="13"/>
      </w:rPr>
      <w:t xml:space="preserve"> 14 | 71292 </w:t>
    </w:r>
    <w:proofErr w:type="spellStart"/>
    <w:r w:rsidR="008843EF" w:rsidRPr="00243964">
      <w:rPr>
        <w:sz w:val="13"/>
        <w:szCs w:val="13"/>
      </w:rPr>
      <w:t>Friolzheim</w:t>
    </w:r>
    <w:proofErr w:type="spellEnd"/>
    <w:r w:rsidR="008843EF" w:rsidRPr="00243964">
      <w:rPr>
        <w:sz w:val="13"/>
        <w:szCs w:val="13"/>
      </w:rPr>
      <w:t xml:space="preserve"> | Fon +49 7044 46-0 | Fax +49 7044 46-149 | </w:t>
    </w:r>
    <w:hyperlink r:id="rId1" w:history="1">
      <w:r w:rsidR="008843EF" w:rsidRPr="00243964">
        <w:rPr>
          <w:rStyle w:val="Hyperlink"/>
          <w:color w:val="000000"/>
          <w:sz w:val="13"/>
          <w:szCs w:val="13"/>
          <w:u w:val="none"/>
        </w:rPr>
        <w:t>info@woehr.de</w:t>
      </w:r>
    </w:hyperlink>
    <w:r w:rsidR="008843EF" w:rsidRPr="00243964">
      <w:rPr>
        <w:sz w:val="13"/>
        <w:szCs w:val="13"/>
      </w:rPr>
      <w:t xml:space="preserve"> | </w:t>
    </w:r>
    <w:hyperlink r:id="rId2" w:history="1">
      <w:r w:rsidR="008843EF" w:rsidRPr="00243964">
        <w:rPr>
          <w:rStyle w:val="Hyperlink"/>
          <w:color w:val="000000"/>
          <w:sz w:val="13"/>
          <w:szCs w:val="13"/>
          <w:u w:val="none"/>
        </w:rPr>
        <w:t>www.woehr.de</w:t>
      </w:r>
    </w:hyperlink>
    <w:r w:rsidR="008843EF" w:rsidRPr="00243964">
      <w:rPr>
        <w:sz w:val="13"/>
        <w:szCs w:val="13"/>
      </w:rPr>
      <w:t xml:space="preserve"> | </w:t>
    </w:r>
    <w:proofErr w:type="spellStart"/>
    <w:r w:rsidR="008843EF" w:rsidRPr="00243964">
      <w:rPr>
        <w:sz w:val="13"/>
        <w:szCs w:val="13"/>
      </w:rPr>
      <w:t>Ust</w:t>
    </w:r>
    <w:proofErr w:type="spellEnd"/>
    <w:r w:rsidR="008843EF" w:rsidRPr="00243964">
      <w:rPr>
        <w:sz w:val="13"/>
        <w:szCs w:val="13"/>
      </w:rPr>
      <w:t>.-</w:t>
    </w:r>
    <w:proofErr w:type="spellStart"/>
    <w:r w:rsidR="008843EF" w:rsidRPr="00243964">
      <w:rPr>
        <w:sz w:val="13"/>
        <w:szCs w:val="13"/>
      </w:rPr>
      <w:t>IdNr</w:t>
    </w:r>
    <w:proofErr w:type="spellEnd"/>
    <w:r w:rsidR="008843EF" w:rsidRPr="00243964">
      <w:rPr>
        <w:sz w:val="13"/>
        <w:szCs w:val="13"/>
      </w:rPr>
      <w:t xml:space="preserve">. DE 146018020 | AG </w:t>
    </w:r>
    <w:r>
      <w:rPr>
        <w:sz w:val="13"/>
        <w:szCs w:val="13"/>
      </w:rPr>
      <w:t>Mannheim</w:t>
    </w:r>
    <w:r w:rsidR="008843EF" w:rsidRPr="00243964">
      <w:rPr>
        <w:sz w:val="13"/>
        <w:szCs w:val="13"/>
      </w:rPr>
      <w:t xml:space="preserve"> HRB </w:t>
    </w:r>
    <w:r>
      <w:rPr>
        <w:sz w:val="13"/>
        <w:szCs w:val="13"/>
      </w:rPr>
      <w:t>728848</w:t>
    </w:r>
  </w:p>
  <w:p w:rsidR="00FD115A" w:rsidRPr="00243964" w:rsidRDefault="008843EF" w:rsidP="008843EF">
    <w:pPr>
      <w:pStyle w:val="Fuzeile"/>
      <w:spacing w:line="220" w:lineRule="exact"/>
      <w:ind w:left="-624"/>
      <w:rPr>
        <w:sz w:val="13"/>
        <w:szCs w:val="13"/>
      </w:rPr>
    </w:pPr>
    <w:r w:rsidRPr="00243964">
      <w:rPr>
        <w:sz w:val="13"/>
        <w:szCs w:val="13"/>
      </w:rPr>
      <w:t>Sitz der Gesellschaft</w:t>
    </w:r>
    <w:r w:rsidR="006E284A">
      <w:rPr>
        <w:sz w:val="13"/>
        <w:szCs w:val="13"/>
      </w:rPr>
      <w:t xml:space="preserve">: 71292 </w:t>
    </w:r>
    <w:proofErr w:type="spellStart"/>
    <w:proofErr w:type="gramStart"/>
    <w:r w:rsidR="006E284A">
      <w:rPr>
        <w:sz w:val="13"/>
        <w:szCs w:val="13"/>
      </w:rPr>
      <w:t>Friolzheim</w:t>
    </w:r>
    <w:proofErr w:type="spellEnd"/>
    <w:r w:rsidR="006E284A">
      <w:rPr>
        <w:sz w:val="13"/>
        <w:szCs w:val="13"/>
      </w:rPr>
      <w:t xml:space="preserve"> </w:t>
    </w:r>
    <w:r w:rsidR="006E284A" w:rsidRPr="00243964">
      <w:rPr>
        <w:sz w:val="13"/>
        <w:szCs w:val="13"/>
      </w:rPr>
      <w:t xml:space="preserve"> |</w:t>
    </w:r>
    <w:proofErr w:type="gramEnd"/>
    <w:r w:rsidR="006E284A" w:rsidRPr="00243964">
      <w:rPr>
        <w:sz w:val="13"/>
        <w:szCs w:val="13"/>
      </w:rPr>
      <w:t xml:space="preserve"> </w:t>
    </w:r>
    <w:r w:rsidR="006E284A">
      <w:rPr>
        <w:sz w:val="13"/>
        <w:szCs w:val="13"/>
      </w:rPr>
      <w:t>Ölgrabenstr. 14</w:t>
    </w:r>
    <w:r w:rsidRPr="00243964">
      <w:rPr>
        <w:sz w:val="13"/>
        <w:szCs w:val="13"/>
      </w:rPr>
      <w:t xml:space="preserve"> | Zertifiziert nach DIN EN ISO 9001:</w:t>
    </w:r>
    <w:r w:rsidR="00BF1A90" w:rsidRPr="00243964">
      <w:rPr>
        <w:sz w:val="13"/>
        <w:szCs w:val="13"/>
      </w:rPr>
      <w:t xml:space="preserve">2008 | Geschäftsführer </w:t>
    </w:r>
    <w:r w:rsidR="0090272E">
      <w:rPr>
        <w:sz w:val="13"/>
        <w:szCs w:val="13"/>
      </w:rPr>
      <w:t xml:space="preserve">Peter Appel, </w:t>
    </w:r>
    <w:r w:rsidR="00BF1A90" w:rsidRPr="00243964">
      <w:rPr>
        <w:sz w:val="13"/>
        <w:szCs w:val="13"/>
      </w:rPr>
      <w:t xml:space="preserve">Wolfgang </w:t>
    </w:r>
    <w:proofErr w:type="spellStart"/>
    <w:r w:rsidR="00BF1A90" w:rsidRPr="00243964">
      <w:rPr>
        <w:sz w:val="13"/>
        <w:szCs w:val="13"/>
      </w:rPr>
      <w:t>Frölich</w:t>
    </w:r>
    <w:proofErr w:type="spellEnd"/>
    <w:r w:rsidR="00243964" w:rsidRPr="00243964">
      <w:rPr>
        <w:sz w:val="13"/>
        <w:szCs w:val="13"/>
      </w:rPr>
      <w:t>, Jens Niepelt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Pr="00AE5402" w:rsidRDefault="00FA4541" w:rsidP="006E0119">
    <w:pPr>
      <w:pStyle w:val="Fuzeile"/>
      <w:pBdr>
        <w:top w:val="single" w:sz="4" w:space="1" w:color="auto"/>
      </w:pBdr>
      <w:spacing w:line="220" w:lineRule="exact"/>
      <w:ind w:left="-624"/>
      <w:rPr>
        <w:b/>
        <w:sz w:val="13"/>
        <w:szCs w:val="13"/>
      </w:rPr>
    </w:pPr>
    <w:r>
      <w:rPr>
        <w:b/>
        <w:sz w:val="13"/>
        <w:szCs w:val="13"/>
      </w:rPr>
      <w:t>WÖHR Autoparksysteme GmbH</w:t>
    </w:r>
  </w:p>
  <w:p w:rsidR="006E0119" w:rsidRPr="00AE5402" w:rsidRDefault="00FA4541" w:rsidP="006E0119">
    <w:pPr>
      <w:pStyle w:val="Fuzeile"/>
      <w:spacing w:line="220" w:lineRule="exact"/>
      <w:ind w:left="-624"/>
      <w:rPr>
        <w:sz w:val="13"/>
        <w:szCs w:val="13"/>
      </w:rPr>
    </w:pPr>
    <w:r>
      <w:rPr>
        <w:sz w:val="13"/>
        <w:szCs w:val="13"/>
      </w:rPr>
      <w:t>Ölgrabenstr.</w:t>
    </w:r>
    <w:r w:rsidR="006E0119" w:rsidRPr="00AE5402">
      <w:rPr>
        <w:sz w:val="13"/>
        <w:szCs w:val="13"/>
      </w:rPr>
      <w:t xml:space="preserve"> 14 | 71292 </w:t>
    </w:r>
    <w:proofErr w:type="spellStart"/>
    <w:r w:rsidR="006E0119" w:rsidRPr="00AE5402">
      <w:rPr>
        <w:sz w:val="13"/>
        <w:szCs w:val="13"/>
      </w:rPr>
      <w:t>Friolzheim</w:t>
    </w:r>
    <w:proofErr w:type="spellEnd"/>
    <w:r w:rsidR="006E0119" w:rsidRPr="00AE5402">
      <w:rPr>
        <w:sz w:val="13"/>
        <w:szCs w:val="13"/>
      </w:rPr>
      <w:t xml:space="preserve"> | Fon +49 </w:t>
    </w:r>
    <w:r w:rsidR="0002223B" w:rsidRPr="00AE5402">
      <w:rPr>
        <w:sz w:val="13"/>
        <w:szCs w:val="13"/>
      </w:rPr>
      <w:t>(0) 7044 46-</w:t>
    </w:r>
    <w:r w:rsidR="006E0119" w:rsidRPr="00AE5402">
      <w:rPr>
        <w:sz w:val="13"/>
        <w:szCs w:val="13"/>
      </w:rPr>
      <w:t xml:space="preserve">0 | Fax +49 </w:t>
    </w:r>
    <w:r w:rsidR="0002223B" w:rsidRPr="00AE5402">
      <w:rPr>
        <w:sz w:val="13"/>
        <w:szCs w:val="13"/>
      </w:rPr>
      <w:t>(0) 7044 46-</w:t>
    </w:r>
    <w:r w:rsidR="006E0119" w:rsidRPr="00AE5402">
      <w:rPr>
        <w:sz w:val="13"/>
        <w:szCs w:val="13"/>
      </w:rPr>
      <w:t xml:space="preserve">149 | </w:t>
    </w:r>
    <w:hyperlink r:id="rId1" w:history="1">
      <w:r w:rsidR="006E0119" w:rsidRPr="00AE5402">
        <w:rPr>
          <w:rStyle w:val="Hyperlink"/>
          <w:color w:val="000000"/>
          <w:sz w:val="13"/>
          <w:szCs w:val="13"/>
          <w:u w:val="none"/>
        </w:rPr>
        <w:t>info@woehr.de</w:t>
      </w:r>
    </w:hyperlink>
    <w:r w:rsidR="006E0119" w:rsidRPr="00AE5402">
      <w:rPr>
        <w:sz w:val="13"/>
        <w:szCs w:val="13"/>
      </w:rPr>
      <w:t xml:space="preserve"> | </w:t>
    </w:r>
    <w:hyperlink r:id="rId2" w:history="1">
      <w:r w:rsidR="006E0119" w:rsidRPr="00AE5402">
        <w:rPr>
          <w:rStyle w:val="Hyperlink"/>
          <w:color w:val="000000"/>
          <w:sz w:val="13"/>
          <w:szCs w:val="13"/>
          <w:u w:val="none"/>
        </w:rPr>
        <w:t>www.woehr.de</w:t>
      </w:r>
    </w:hyperlink>
    <w:r w:rsidR="006E0119" w:rsidRPr="00AE5402">
      <w:rPr>
        <w:sz w:val="13"/>
        <w:szCs w:val="13"/>
      </w:rPr>
      <w:t xml:space="preserve"> | </w:t>
    </w:r>
    <w:proofErr w:type="spellStart"/>
    <w:r w:rsidR="006E0119" w:rsidRPr="00AE5402">
      <w:rPr>
        <w:sz w:val="13"/>
        <w:szCs w:val="13"/>
      </w:rPr>
      <w:t>Ust</w:t>
    </w:r>
    <w:proofErr w:type="spellEnd"/>
    <w:r w:rsidR="006E0119" w:rsidRPr="00AE5402">
      <w:rPr>
        <w:sz w:val="13"/>
        <w:szCs w:val="13"/>
      </w:rPr>
      <w:t>.-</w:t>
    </w:r>
    <w:proofErr w:type="spellStart"/>
    <w:r w:rsidR="006E0119" w:rsidRPr="00AE5402">
      <w:rPr>
        <w:sz w:val="13"/>
        <w:szCs w:val="13"/>
      </w:rPr>
      <w:t>IdNr</w:t>
    </w:r>
    <w:proofErr w:type="spellEnd"/>
    <w:r w:rsidR="006E0119" w:rsidRPr="00AE5402">
      <w:rPr>
        <w:sz w:val="13"/>
        <w:szCs w:val="13"/>
      </w:rPr>
      <w:t xml:space="preserve">. DE 146018020 | AG </w:t>
    </w:r>
    <w:r>
      <w:rPr>
        <w:sz w:val="13"/>
        <w:szCs w:val="13"/>
      </w:rPr>
      <w:t>Mannheim</w:t>
    </w:r>
    <w:r w:rsidR="006E0119" w:rsidRPr="00AE5402">
      <w:rPr>
        <w:sz w:val="13"/>
        <w:szCs w:val="13"/>
      </w:rPr>
      <w:t xml:space="preserve"> HRB </w:t>
    </w:r>
    <w:r>
      <w:rPr>
        <w:sz w:val="13"/>
        <w:szCs w:val="13"/>
      </w:rPr>
      <w:t>728848</w:t>
    </w:r>
  </w:p>
  <w:p w:rsidR="00FD115A" w:rsidRPr="00AE5402" w:rsidRDefault="003430BB" w:rsidP="006E0119">
    <w:pPr>
      <w:pStyle w:val="Fuzeile"/>
      <w:spacing w:line="220" w:lineRule="exact"/>
      <w:ind w:left="-624"/>
      <w:rPr>
        <w:sz w:val="13"/>
        <w:szCs w:val="13"/>
      </w:rPr>
    </w:pPr>
    <w:r>
      <w:rPr>
        <w:sz w:val="13"/>
        <w:szCs w:val="13"/>
      </w:rPr>
      <w:t>Sitz der Gesellschaft</w:t>
    </w:r>
    <w:r w:rsidR="006E0119" w:rsidRPr="00AE5402">
      <w:rPr>
        <w:sz w:val="13"/>
        <w:szCs w:val="13"/>
      </w:rPr>
      <w:t xml:space="preserve">: </w:t>
    </w:r>
    <w:r w:rsidR="00FA4541">
      <w:rPr>
        <w:sz w:val="13"/>
        <w:szCs w:val="13"/>
      </w:rPr>
      <w:t xml:space="preserve">71292 </w:t>
    </w:r>
    <w:proofErr w:type="spellStart"/>
    <w:r w:rsidR="00FA4541">
      <w:rPr>
        <w:sz w:val="13"/>
        <w:szCs w:val="13"/>
      </w:rPr>
      <w:t>Friolzheim</w:t>
    </w:r>
    <w:proofErr w:type="spellEnd"/>
    <w:r w:rsidR="006E0119" w:rsidRPr="00AE5402">
      <w:rPr>
        <w:sz w:val="13"/>
        <w:szCs w:val="13"/>
      </w:rPr>
      <w:t xml:space="preserve">, </w:t>
    </w:r>
    <w:r w:rsidR="00FA4541">
      <w:rPr>
        <w:sz w:val="13"/>
        <w:szCs w:val="13"/>
      </w:rPr>
      <w:t>Ölgrabenstr. 14</w:t>
    </w:r>
    <w:r w:rsidR="006E0119" w:rsidRPr="00AE5402">
      <w:rPr>
        <w:sz w:val="13"/>
        <w:szCs w:val="13"/>
      </w:rPr>
      <w:t xml:space="preserve"> | Zertifiziert nach DIN EN ISO 9001:20</w:t>
    </w:r>
    <w:r w:rsidR="002811F2">
      <w:rPr>
        <w:sz w:val="13"/>
        <w:szCs w:val="13"/>
      </w:rPr>
      <w:t>15</w:t>
    </w:r>
    <w:r w:rsidR="002E6F9F" w:rsidRPr="00AE5402">
      <w:rPr>
        <w:sz w:val="13"/>
        <w:szCs w:val="13"/>
      </w:rPr>
      <w:t xml:space="preserve"> | Geschäftsführer</w:t>
    </w:r>
    <w:r>
      <w:rPr>
        <w:sz w:val="13"/>
        <w:szCs w:val="13"/>
      </w:rPr>
      <w:t xml:space="preserve">: </w:t>
    </w:r>
    <w:r w:rsidR="0090272E">
      <w:rPr>
        <w:sz w:val="13"/>
        <w:szCs w:val="13"/>
      </w:rPr>
      <w:t xml:space="preserve">Peter Appel, </w:t>
    </w:r>
    <w:r w:rsidR="002B0024" w:rsidRPr="00AE5402">
      <w:rPr>
        <w:sz w:val="13"/>
        <w:szCs w:val="13"/>
      </w:rPr>
      <w:t xml:space="preserve">Wolfgang </w:t>
    </w:r>
    <w:proofErr w:type="spellStart"/>
    <w:r w:rsidR="002B0024" w:rsidRPr="00AE5402">
      <w:rPr>
        <w:sz w:val="13"/>
        <w:szCs w:val="13"/>
      </w:rPr>
      <w:t>Frölich</w:t>
    </w:r>
    <w:proofErr w:type="spellEnd"/>
    <w:r w:rsidR="00507965" w:rsidRPr="00AE5402">
      <w:rPr>
        <w:sz w:val="13"/>
        <w:szCs w:val="13"/>
      </w:rPr>
      <w:t>,</w:t>
    </w:r>
    <w:r w:rsidR="002B0024" w:rsidRPr="00AE5402">
      <w:rPr>
        <w:sz w:val="13"/>
        <w:szCs w:val="13"/>
      </w:rPr>
      <w:t xml:space="preserve"> </w:t>
    </w:r>
    <w:r w:rsidR="00507965" w:rsidRPr="00AE5402">
      <w:rPr>
        <w:sz w:val="13"/>
        <w:szCs w:val="13"/>
      </w:rPr>
      <w:t>Jens Niepelt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2E54" w:rsidRDefault="00582E54">
      <w:r>
        <w:separator/>
      </w:r>
    </w:p>
  </w:footnote>
  <w:footnote w:type="continuationSeparator" w:id="0">
    <w:p w:rsidR="00582E54" w:rsidRDefault="00582E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Default="00C030A9" w:rsidP="00E92AB0">
    <w:pPr>
      <w:pStyle w:val="Kopfzeile"/>
      <w:ind w:firstLine="360"/>
    </w:pPr>
    <w:r>
      <w:rPr>
        <w:rFonts w:cs="Arial"/>
        <w:noProof/>
        <w:lang w:eastAsia="de-DE"/>
      </w:rPr>
      <w:drawing>
        <wp:anchor distT="0" distB="0" distL="114300" distR="114300" simplePos="0" relativeHeight="251661824" behindDoc="0" locked="0" layoutInCell="1" allowOverlap="1" wp14:anchorId="5ACF8610" wp14:editId="6656F9CA">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AF3FBB">
      <w:rPr>
        <w:rStyle w:val="Seitenzahl"/>
        <w:noProof/>
        <w:sz w:val="16"/>
        <w:szCs w:val="16"/>
      </w:rPr>
      <w:t>3</w:t>
    </w:r>
    <w:r w:rsidRPr="00E92AB0">
      <w:rPr>
        <w:rStyle w:val="Seitenzahl"/>
        <w:sz w:val="16"/>
        <w:szCs w:val="16"/>
      </w:rPr>
      <w:fldChar w:fldCharType="end"/>
    </w:r>
    <w:r w:rsidR="00E92AB0" w:rsidRPr="00E92AB0">
      <w:rPr>
        <w:rStyle w:val="Seitenzahl"/>
        <w:sz w:val="16"/>
        <w:szCs w:val="16"/>
      </w:rPr>
      <w:t xml:space="preserve"> von </w:t>
    </w:r>
    <w:r w:rsidR="004B2469">
      <w:rPr>
        <w:rStyle w:val="Seitenzahl"/>
        <w:sz w:val="16"/>
        <w:szCs w:val="16"/>
      </w:rPr>
      <w:t>4</w:t>
    </w:r>
    <w:r w:rsidR="00E92AB0" w:rsidRPr="00E92AB0">
      <w:rPr>
        <w:rStyle w:val="Seitenzahl"/>
        <w:sz w:val="16"/>
        <w:szCs w:val="16"/>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B9" w:rsidRPr="00582E54" w:rsidRDefault="004E51B9" w:rsidP="004E51B9">
    <w:pPr>
      <w:pStyle w:val="Kopfzeile"/>
      <w:tabs>
        <w:tab w:val="right" w:pos="-142"/>
        <w:tab w:val="left" w:pos="0"/>
      </w:tabs>
      <w:spacing w:line="240" w:lineRule="exact"/>
      <w:ind w:left="-879"/>
      <w:rPr>
        <w:rFonts w:cs="Arial"/>
        <w:sz w:val="16"/>
        <w:szCs w:val="16"/>
      </w:rPr>
    </w:pPr>
    <w:r>
      <w:rPr>
        <w:rFonts w:cs="Arial"/>
        <w:noProof/>
        <w:lang w:eastAsia="de-DE"/>
      </w:rPr>
      <w:drawing>
        <wp:anchor distT="0" distB="0" distL="114300" distR="114300" simplePos="0" relativeHeight="251659776" behindDoc="0" locked="0" layoutInCell="1" allowOverlap="1" wp14:anchorId="55CF5D2C" wp14:editId="0F363A61">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r w:rsidRPr="004E51B9">
      <w:rPr>
        <w:rFonts w:cs="Arial"/>
        <w:sz w:val="13"/>
        <w:szCs w:val="13"/>
      </w:rPr>
      <w:t xml:space="preserve">Datum </w:t>
    </w:r>
    <w:r w:rsidRPr="004E51B9">
      <w:rPr>
        <w:rFonts w:cs="Arial"/>
        <w:sz w:val="13"/>
        <w:szCs w:val="13"/>
      </w:rPr>
      <w:tab/>
    </w:r>
    <w:r w:rsidR="00202788">
      <w:rPr>
        <w:rFonts w:cs="Arial"/>
        <w:sz w:val="16"/>
        <w:szCs w:val="16"/>
      </w:rPr>
      <w:t>14.01.2019</w:t>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Durchwahl</w:t>
    </w:r>
    <w:r w:rsidRPr="004E51B9">
      <w:rPr>
        <w:rFonts w:cs="Arial"/>
        <w:sz w:val="13"/>
        <w:szCs w:val="13"/>
      </w:rPr>
      <w:tab/>
    </w:r>
    <w:r w:rsidR="00582E54" w:rsidRPr="00582E54">
      <w:rPr>
        <w:rFonts w:cs="Arial"/>
        <w:sz w:val="16"/>
        <w:szCs w:val="16"/>
      </w:rPr>
      <w:t xml:space="preserve">+49 (0) 7044 46 - </w:t>
    </w:r>
    <w:r w:rsidR="002B21BD">
      <w:rPr>
        <w:rFonts w:cs="Arial"/>
        <w:sz w:val="16"/>
        <w:szCs w:val="16"/>
      </w:rPr>
      <w:t>185</w:t>
    </w:r>
  </w:p>
  <w:p w:rsidR="004E51B9" w:rsidRPr="004E51B9" w:rsidRDefault="004E51B9" w:rsidP="0090272E">
    <w:pPr>
      <w:pStyle w:val="Kopfzeile"/>
      <w:tabs>
        <w:tab w:val="clear" w:pos="4536"/>
        <w:tab w:val="clear" w:pos="9072"/>
        <w:tab w:val="right" w:pos="-142"/>
        <w:tab w:val="left" w:pos="0"/>
        <w:tab w:val="left" w:pos="4080"/>
      </w:tabs>
      <w:spacing w:line="240" w:lineRule="exact"/>
      <w:ind w:left="-879"/>
      <w:rPr>
        <w:rFonts w:cs="Arial"/>
        <w:sz w:val="13"/>
        <w:szCs w:val="13"/>
      </w:rPr>
    </w:pPr>
    <w:r w:rsidRPr="004E51B9">
      <w:rPr>
        <w:rFonts w:cs="Arial"/>
        <w:sz w:val="13"/>
        <w:szCs w:val="13"/>
      </w:rPr>
      <w:tab/>
      <w:t>Fax</w:t>
    </w:r>
    <w:r w:rsidRPr="004E51B9">
      <w:rPr>
        <w:rFonts w:cs="Arial"/>
        <w:sz w:val="13"/>
        <w:szCs w:val="13"/>
      </w:rPr>
      <w:tab/>
    </w:r>
    <w:r w:rsidR="00582E54" w:rsidRPr="00582E54">
      <w:rPr>
        <w:rFonts w:cs="Arial"/>
        <w:sz w:val="16"/>
        <w:szCs w:val="16"/>
      </w:rPr>
      <w:t>+49 (0) 7044 46 - 149</w:t>
    </w:r>
    <w:r w:rsidR="0090272E">
      <w:rPr>
        <w:rFonts w:cs="Arial"/>
        <w:sz w:val="16"/>
        <w:szCs w:val="16"/>
      </w:rPr>
      <w:tab/>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Betreuer</w:t>
    </w:r>
    <w:r w:rsidRPr="004E51B9">
      <w:rPr>
        <w:rFonts w:cs="Arial"/>
        <w:sz w:val="13"/>
        <w:szCs w:val="13"/>
      </w:rPr>
      <w:tab/>
    </w:r>
    <w:r w:rsidR="00AF3FBB">
      <w:rPr>
        <w:rFonts w:cs="Arial"/>
        <w:sz w:val="16"/>
        <w:szCs w:val="16"/>
      </w:rPr>
      <w:t>Ferhan Niepelt</w:t>
    </w:r>
  </w:p>
  <w:p w:rsidR="004E51B9" w:rsidRPr="004E51B9" w:rsidRDefault="004E51B9" w:rsidP="004E51B9">
    <w:pPr>
      <w:tabs>
        <w:tab w:val="right" w:pos="-142"/>
        <w:tab w:val="left" w:pos="0"/>
      </w:tabs>
      <w:spacing w:line="240" w:lineRule="exact"/>
      <w:ind w:left="-879"/>
      <w:rPr>
        <w:rFonts w:cs="Arial"/>
        <w:sz w:val="13"/>
        <w:szCs w:val="13"/>
      </w:rPr>
    </w:pPr>
    <w:r w:rsidRPr="004E51B9">
      <w:rPr>
        <w:rFonts w:cs="Arial"/>
        <w:sz w:val="13"/>
        <w:szCs w:val="13"/>
      </w:rPr>
      <w:tab/>
      <w:t>E-Mail</w:t>
    </w:r>
    <w:r w:rsidRPr="004E51B9">
      <w:rPr>
        <w:rFonts w:cs="Arial"/>
        <w:sz w:val="13"/>
        <w:szCs w:val="13"/>
      </w:rPr>
      <w:tab/>
    </w:r>
    <w:r w:rsidR="00AF3FBB">
      <w:rPr>
        <w:rFonts w:cs="Arial"/>
        <w:sz w:val="16"/>
        <w:szCs w:val="16"/>
      </w:rPr>
      <w:t>ferhan.niepelt</w:t>
    </w:r>
    <w:r w:rsidR="00582E54" w:rsidRPr="00582E54">
      <w:rPr>
        <w:rFonts w:cs="Arial"/>
        <w:sz w:val="16"/>
        <w:szCs w:val="16"/>
      </w:rPr>
      <w:t>@woehr.de</w:t>
    </w:r>
  </w:p>
  <w:p w:rsidR="004E51B9" w:rsidRPr="00582E54" w:rsidRDefault="004E51B9" w:rsidP="00582E54">
    <w:pPr>
      <w:pStyle w:val="Kopfzeile"/>
      <w:tabs>
        <w:tab w:val="right" w:pos="-142"/>
        <w:tab w:val="left" w:pos="0"/>
      </w:tabs>
      <w:spacing w:line="240" w:lineRule="exact"/>
      <w:ind w:left="-879"/>
      <w:rPr>
        <w:rFonts w:cs="Arial"/>
        <w:sz w:val="13"/>
        <w:szCs w:val="13"/>
      </w:rPr>
    </w:pPr>
    <w:r w:rsidRPr="004E51B9">
      <w:rPr>
        <w:rFonts w:cs="Arial"/>
        <w:sz w:val="13"/>
        <w:szCs w:val="13"/>
      </w:rPr>
      <w:tab/>
      <w:t xml:space="preserve">Aktenzeichen </w:t>
    </w:r>
    <w:r w:rsidRPr="004E51B9">
      <w:rPr>
        <w:rFonts w:cs="Arial"/>
        <w:sz w:val="13"/>
        <w:szCs w:val="13"/>
      </w:rPr>
      <w:tab/>
    </w:r>
    <w:r w:rsidR="002B21BD">
      <w:rPr>
        <w:rFonts w:cs="Arial"/>
        <w:b/>
        <w:sz w:val="16"/>
        <w:szCs w:val="16"/>
      </w:rPr>
      <w:t>Pressemitteilung WÖHR</w:t>
    </w:r>
    <w:r w:rsidR="006A1103">
      <w:rPr>
        <w:rFonts w:cs="Arial"/>
        <w:b/>
        <w:sz w:val="16"/>
        <w:szCs w:val="16"/>
      </w:rPr>
      <w:t xml:space="preserve"> | </w:t>
    </w:r>
    <w:proofErr w:type="spellStart"/>
    <w:r w:rsidR="006A1103">
      <w:rPr>
        <w:rFonts w:cs="Arial"/>
        <w:b/>
        <w:sz w:val="16"/>
        <w:szCs w:val="16"/>
      </w:rPr>
      <w:t>Kneuterdijk</w:t>
    </w:r>
    <w:proofErr w:type="spellEnd"/>
    <w:r w:rsidR="002B21BD">
      <w:rPr>
        <w:rFonts w:cs="Arial"/>
        <w:b/>
        <w:sz w:val="16"/>
        <w:szCs w:val="16"/>
      </w:rPr>
      <w:t xml:space="preserve"> </w:t>
    </w:r>
  </w:p>
  <w:p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61441"/>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2E54"/>
    <w:rsid w:val="00017428"/>
    <w:rsid w:val="0002223B"/>
    <w:rsid w:val="0002386F"/>
    <w:rsid w:val="0003248E"/>
    <w:rsid w:val="00056AE0"/>
    <w:rsid w:val="00064837"/>
    <w:rsid w:val="00074821"/>
    <w:rsid w:val="000C301A"/>
    <w:rsid w:val="000E0EA2"/>
    <w:rsid w:val="000E21C2"/>
    <w:rsid w:val="00102899"/>
    <w:rsid w:val="001039F7"/>
    <w:rsid w:val="00103D9F"/>
    <w:rsid w:val="00116315"/>
    <w:rsid w:val="00123194"/>
    <w:rsid w:val="00133E13"/>
    <w:rsid w:val="00141E04"/>
    <w:rsid w:val="001439E3"/>
    <w:rsid w:val="00147CEE"/>
    <w:rsid w:val="00160515"/>
    <w:rsid w:val="00175893"/>
    <w:rsid w:val="00183F7E"/>
    <w:rsid w:val="001A5385"/>
    <w:rsid w:val="001B2A6C"/>
    <w:rsid w:val="001D6F43"/>
    <w:rsid w:val="00202788"/>
    <w:rsid w:val="0023494F"/>
    <w:rsid w:val="00243964"/>
    <w:rsid w:val="00270ED8"/>
    <w:rsid w:val="00272BEF"/>
    <w:rsid w:val="002811F2"/>
    <w:rsid w:val="00285DF2"/>
    <w:rsid w:val="0029059F"/>
    <w:rsid w:val="002910C3"/>
    <w:rsid w:val="002A1C89"/>
    <w:rsid w:val="002B0024"/>
    <w:rsid w:val="002B21BD"/>
    <w:rsid w:val="002C5E0B"/>
    <w:rsid w:val="002D1A8C"/>
    <w:rsid w:val="002D302D"/>
    <w:rsid w:val="002E5BCB"/>
    <w:rsid w:val="002E6F9F"/>
    <w:rsid w:val="00310125"/>
    <w:rsid w:val="00323E60"/>
    <w:rsid w:val="00335EE4"/>
    <w:rsid w:val="003430BB"/>
    <w:rsid w:val="00350D34"/>
    <w:rsid w:val="00372E15"/>
    <w:rsid w:val="00373EDF"/>
    <w:rsid w:val="00376879"/>
    <w:rsid w:val="00382341"/>
    <w:rsid w:val="003837C9"/>
    <w:rsid w:val="003A3604"/>
    <w:rsid w:val="003C044A"/>
    <w:rsid w:val="003E6E7C"/>
    <w:rsid w:val="003F73A6"/>
    <w:rsid w:val="00412397"/>
    <w:rsid w:val="00427242"/>
    <w:rsid w:val="0042781E"/>
    <w:rsid w:val="00446FD9"/>
    <w:rsid w:val="0047037B"/>
    <w:rsid w:val="004B2469"/>
    <w:rsid w:val="004D2506"/>
    <w:rsid w:val="004E51B9"/>
    <w:rsid w:val="00507965"/>
    <w:rsid w:val="00510ED6"/>
    <w:rsid w:val="00543D48"/>
    <w:rsid w:val="00545B07"/>
    <w:rsid w:val="005541C0"/>
    <w:rsid w:val="00572564"/>
    <w:rsid w:val="00573B7A"/>
    <w:rsid w:val="00582E54"/>
    <w:rsid w:val="00583989"/>
    <w:rsid w:val="005920FA"/>
    <w:rsid w:val="005978F2"/>
    <w:rsid w:val="005A6547"/>
    <w:rsid w:val="005B77B7"/>
    <w:rsid w:val="005C44AE"/>
    <w:rsid w:val="005E3D05"/>
    <w:rsid w:val="005E3F93"/>
    <w:rsid w:val="006019EA"/>
    <w:rsid w:val="00601EA1"/>
    <w:rsid w:val="00612E71"/>
    <w:rsid w:val="00614AB4"/>
    <w:rsid w:val="00614D52"/>
    <w:rsid w:val="00621A0C"/>
    <w:rsid w:val="0064403C"/>
    <w:rsid w:val="00645B39"/>
    <w:rsid w:val="006606A6"/>
    <w:rsid w:val="006715A7"/>
    <w:rsid w:val="00681945"/>
    <w:rsid w:val="006951B1"/>
    <w:rsid w:val="006959E2"/>
    <w:rsid w:val="006A1103"/>
    <w:rsid w:val="006A2930"/>
    <w:rsid w:val="006D4346"/>
    <w:rsid w:val="006E0119"/>
    <w:rsid w:val="006E284A"/>
    <w:rsid w:val="006F1DA7"/>
    <w:rsid w:val="006F3EDE"/>
    <w:rsid w:val="0070651A"/>
    <w:rsid w:val="00710647"/>
    <w:rsid w:val="00716F55"/>
    <w:rsid w:val="00722D52"/>
    <w:rsid w:val="00731465"/>
    <w:rsid w:val="0075029F"/>
    <w:rsid w:val="007603D3"/>
    <w:rsid w:val="007A5F50"/>
    <w:rsid w:val="007B035C"/>
    <w:rsid w:val="007B5938"/>
    <w:rsid w:val="00800DD1"/>
    <w:rsid w:val="0082325F"/>
    <w:rsid w:val="008262FC"/>
    <w:rsid w:val="00844015"/>
    <w:rsid w:val="0084705E"/>
    <w:rsid w:val="00852A09"/>
    <w:rsid w:val="00853563"/>
    <w:rsid w:val="00880631"/>
    <w:rsid w:val="008843EF"/>
    <w:rsid w:val="008A2E20"/>
    <w:rsid w:val="008B19CC"/>
    <w:rsid w:val="008D05B1"/>
    <w:rsid w:val="008D0F39"/>
    <w:rsid w:val="008D24BF"/>
    <w:rsid w:val="008D542F"/>
    <w:rsid w:val="00901838"/>
    <w:rsid w:val="0090272E"/>
    <w:rsid w:val="00904948"/>
    <w:rsid w:val="00920D27"/>
    <w:rsid w:val="00931849"/>
    <w:rsid w:val="00951DC5"/>
    <w:rsid w:val="00952BC6"/>
    <w:rsid w:val="00957063"/>
    <w:rsid w:val="00977C64"/>
    <w:rsid w:val="009B36A6"/>
    <w:rsid w:val="009D5088"/>
    <w:rsid w:val="00A143C3"/>
    <w:rsid w:val="00A17333"/>
    <w:rsid w:val="00A41AAB"/>
    <w:rsid w:val="00A52FDA"/>
    <w:rsid w:val="00AC6855"/>
    <w:rsid w:val="00AE4978"/>
    <w:rsid w:val="00AE5402"/>
    <w:rsid w:val="00AF3FBB"/>
    <w:rsid w:val="00AF47F7"/>
    <w:rsid w:val="00AF52C5"/>
    <w:rsid w:val="00B50CD2"/>
    <w:rsid w:val="00B8345E"/>
    <w:rsid w:val="00B91B60"/>
    <w:rsid w:val="00BA6EA7"/>
    <w:rsid w:val="00BB563F"/>
    <w:rsid w:val="00BE6164"/>
    <w:rsid w:val="00BF1A90"/>
    <w:rsid w:val="00BF4891"/>
    <w:rsid w:val="00C030A9"/>
    <w:rsid w:val="00C06037"/>
    <w:rsid w:val="00C22F7B"/>
    <w:rsid w:val="00C32215"/>
    <w:rsid w:val="00C5026C"/>
    <w:rsid w:val="00C543AD"/>
    <w:rsid w:val="00C7725B"/>
    <w:rsid w:val="00C8276E"/>
    <w:rsid w:val="00C83A3E"/>
    <w:rsid w:val="00CA0DBA"/>
    <w:rsid w:val="00CB084F"/>
    <w:rsid w:val="00CB5802"/>
    <w:rsid w:val="00CC09AE"/>
    <w:rsid w:val="00CD6F34"/>
    <w:rsid w:val="00CE51F4"/>
    <w:rsid w:val="00D11D1D"/>
    <w:rsid w:val="00D33A4A"/>
    <w:rsid w:val="00D33E84"/>
    <w:rsid w:val="00D632CB"/>
    <w:rsid w:val="00D64E5E"/>
    <w:rsid w:val="00D66596"/>
    <w:rsid w:val="00D90AAA"/>
    <w:rsid w:val="00D96DA5"/>
    <w:rsid w:val="00DC27B9"/>
    <w:rsid w:val="00DC381F"/>
    <w:rsid w:val="00DC4792"/>
    <w:rsid w:val="00DE5BEA"/>
    <w:rsid w:val="00DF41B6"/>
    <w:rsid w:val="00E047A3"/>
    <w:rsid w:val="00E6280E"/>
    <w:rsid w:val="00E748D8"/>
    <w:rsid w:val="00E81842"/>
    <w:rsid w:val="00E90A9B"/>
    <w:rsid w:val="00E92AB0"/>
    <w:rsid w:val="00E932A5"/>
    <w:rsid w:val="00E94DE6"/>
    <w:rsid w:val="00E971C3"/>
    <w:rsid w:val="00EC05D7"/>
    <w:rsid w:val="00EE00B1"/>
    <w:rsid w:val="00F01BC3"/>
    <w:rsid w:val="00F04034"/>
    <w:rsid w:val="00F068F2"/>
    <w:rsid w:val="00F379AE"/>
    <w:rsid w:val="00F7698C"/>
    <w:rsid w:val="00F80FE3"/>
    <w:rsid w:val="00F970C0"/>
    <w:rsid w:val="00FA4541"/>
    <w:rsid w:val="00FA67D3"/>
    <w:rsid w:val="00FC1FCA"/>
    <w:rsid w:val="00FC5314"/>
    <w:rsid w:val="00FD115A"/>
    <w:rsid w:val="00FD3FD2"/>
    <w:rsid w:val="00FF1301"/>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21A89AEA"/>
  <w15:docId w15:val="{66BAE106-731D-4F0D-AD26-3FD9937AC8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229149">
      <w:bodyDiv w:val="1"/>
      <w:marLeft w:val="0"/>
      <w:marRight w:val="0"/>
      <w:marTop w:val="0"/>
      <w:marBottom w:val="0"/>
      <w:divBdr>
        <w:top w:val="none" w:sz="0" w:space="0" w:color="auto"/>
        <w:left w:val="none" w:sz="0" w:space="0" w:color="auto"/>
        <w:bottom w:val="none" w:sz="0" w:space="0" w:color="auto"/>
        <w:right w:val="none" w:sz="0" w:space="0" w:color="auto"/>
      </w:divBdr>
    </w:div>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tif"/></Relationships>
</file>

<file path=word/_rels/header2.xml.rels><?xml version="1.0" encoding="UTF-8" standalone="yes"?>
<Relationships xmlns="http://schemas.openxmlformats.org/package/2006/relationships"><Relationship Id="rId1" Type="http://schemas.openxmlformats.org/officeDocument/2006/relationships/image" Target="media/image5.ti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5EEEF1-4C1C-49D0-8C70-B35C6B3CB0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790</Words>
  <Characters>4983</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5762</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Moser, Christian</cp:lastModifiedBy>
  <cp:revision>3</cp:revision>
  <cp:lastPrinted>2019-01-02T16:08:00Z</cp:lastPrinted>
  <dcterms:created xsi:type="dcterms:W3CDTF">2020-01-22T15:29:00Z</dcterms:created>
  <dcterms:modified xsi:type="dcterms:W3CDTF">2021-11-24T16:00:00Z</dcterms:modified>
  <cp:category>Kategorie</cp:category>
</cp:coreProperties>
</file>